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B957" w14:textId="77777777" w:rsidR="00B90CE2" w:rsidRDefault="00B90CE2" w:rsidP="00B90CE2">
      <w:pPr>
        <w:jc w:val="center"/>
        <w:rPr>
          <w:b/>
          <w:bCs/>
          <w:sz w:val="72"/>
          <w:szCs w:val="72"/>
          <w:lang w:val="es-MX"/>
        </w:rPr>
      </w:pPr>
    </w:p>
    <w:p w14:paraId="0B611680" w14:textId="77777777" w:rsidR="00B90CE2" w:rsidRDefault="00B90CE2" w:rsidP="00B90CE2">
      <w:pPr>
        <w:jc w:val="center"/>
        <w:rPr>
          <w:b/>
          <w:bCs/>
          <w:sz w:val="72"/>
          <w:szCs w:val="72"/>
          <w:lang w:val="es-MX"/>
        </w:rPr>
      </w:pPr>
    </w:p>
    <w:p w14:paraId="3A99497B" w14:textId="77777777" w:rsidR="00B90CE2" w:rsidRDefault="00B90CE2" w:rsidP="00B90CE2">
      <w:pPr>
        <w:jc w:val="center"/>
        <w:rPr>
          <w:b/>
          <w:bCs/>
          <w:sz w:val="72"/>
          <w:szCs w:val="72"/>
          <w:lang w:val="es-MX"/>
        </w:rPr>
      </w:pPr>
    </w:p>
    <w:p w14:paraId="77EC0E00" w14:textId="77777777" w:rsidR="00B0011B" w:rsidRDefault="00B0011B" w:rsidP="00B90CE2">
      <w:pPr>
        <w:jc w:val="center"/>
        <w:rPr>
          <w:b/>
          <w:bCs/>
          <w:sz w:val="72"/>
          <w:szCs w:val="72"/>
          <w:lang w:val="es-MX"/>
        </w:rPr>
      </w:pPr>
    </w:p>
    <w:p w14:paraId="3A69F4F2" w14:textId="77777777" w:rsidR="00B0011B" w:rsidRDefault="00B0011B" w:rsidP="00B90CE2">
      <w:pPr>
        <w:jc w:val="center"/>
        <w:rPr>
          <w:b/>
          <w:bCs/>
          <w:sz w:val="72"/>
          <w:szCs w:val="72"/>
          <w:lang w:val="es-MX"/>
        </w:rPr>
      </w:pPr>
    </w:p>
    <w:p w14:paraId="407D15D4" w14:textId="6C23D03D" w:rsidR="001E1BFA" w:rsidRDefault="00B90CE2" w:rsidP="00B90CE2">
      <w:pPr>
        <w:jc w:val="center"/>
        <w:rPr>
          <w:b/>
          <w:bCs/>
          <w:sz w:val="80"/>
          <w:szCs w:val="80"/>
          <w:lang w:val="es-MX"/>
        </w:rPr>
      </w:pPr>
      <w:r w:rsidRPr="00B90CE2">
        <w:rPr>
          <w:b/>
          <w:bCs/>
          <w:sz w:val="80"/>
          <w:szCs w:val="80"/>
          <w:lang w:val="es-MX"/>
        </w:rPr>
        <w:t xml:space="preserve">Plan de seguridad </w:t>
      </w:r>
      <w:r w:rsidR="00B62353">
        <w:rPr>
          <w:b/>
          <w:bCs/>
          <w:sz w:val="80"/>
          <w:szCs w:val="80"/>
          <w:lang w:val="es-MX"/>
        </w:rPr>
        <w:t xml:space="preserve">y privacidad </w:t>
      </w:r>
      <w:r w:rsidRPr="00B90CE2">
        <w:rPr>
          <w:b/>
          <w:bCs/>
          <w:sz w:val="80"/>
          <w:szCs w:val="80"/>
          <w:lang w:val="es-MX"/>
        </w:rPr>
        <w:t>de la información</w:t>
      </w:r>
    </w:p>
    <w:p w14:paraId="4E9D4019" w14:textId="77777777" w:rsidR="00B0011B" w:rsidRPr="00B90CE2" w:rsidRDefault="00B0011B" w:rsidP="00B90CE2">
      <w:pPr>
        <w:jc w:val="center"/>
        <w:rPr>
          <w:b/>
          <w:bCs/>
          <w:sz w:val="80"/>
          <w:szCs w:val="80"/>
          <w:lang w:val="es-MX"/>
        </w:rPr>
      </w:pPr>
    </w:p>
    <w:p w14:paraId="4269E44F" w14:textId="31BA44C7" w:rsidR="00B90CE2" w:rsidRPr="00B0011B" w:rsidRDefault="00B90CE2" w:rsidP="00B90CE2">
      <w:pPr>
        <w:jc w:val="center"/>
        <w:rPr>
          <w:b/>
          <w:bCs/>
          <w:sz w:val="44"/>
          <w:szCs w:val="44"/>
          <w:lang w:val="es-MX"/>
        </w:rPr>
      </w:pPr>
      <w:r w:rsidRPr="00B0011B">
        <w:rPr>
          <w:b/>
          <w:bCs/>
          <w:sz w:val="44"/>
          <w:szCs w:val="44"/>
          <w:lang w:val="es-MX"/>
        </w:rPr>
        <w:t>Alcaldía Distrital de Cartagena de Indias</w:t>
      </w:r>
    </w:p>
    <w:p w14:paraId="09C6394E" w14:textId="0DE6CBB9" w:rsidR="00B90CE2" w:rsidRPr="00B0011B" w:rsidRDefault="00B90CE2" w:rsidP="00B90CE2">
      <w:pPr>
        <w:jc w:val="center"/>
        <w:rPr>
          <w:b/>
          <w:bCs/>
          <w:sz w:val="44"/>
          <w:szCs w:val="44"/>
          <w:lang w:val="es-MX"/>
        </w:rPr>
      </w:pPr>
      <w:r w:rsidRPr="00B0011B">
        <w:rPr>
          <w:b/>
          <w:bCs/>
          <w:sz w:val="44"/>
          <w:szCs w:val="44"/>
          <w:lang w:val="es-MX"/>
        </w:rPr>
        <w:t>2024</w:t>
      </w:r>
    </w:p>
    <w:p w14:paraId="553A1EBE" w14:textId="77777777" w:rsidR="00B90CE2" w:rsidRDefault="00B90CE2">
      <w:pPr>
        <w:rPr>
          <w:lang w:val="es-MX"/>
        </w:rPr>
      </w:pPr>
    </w:p>
    <w:p w14:paraId="0D01C4AD" w14:textId="77777777" w:rsidR="00B90CE2" w:rsidRDefault="00B90CE2">
      <w:pPr>
        <w:rPr>
          <w:lang w:val="es-MX"/>
        </w:rPr>
      </w:pPr>
    </w:p>
    <w:p w14:paraId="57C67756" w14:textId="77777777" w:rsidR="00B0011B" w:rsidRDefault="00B0011B">
      <w:pPr>
        <w:rPr>
          <w:lang w:val="es-MX"/>
        </w:rPr>
      </w:pPr>
    </w:p>
    <w:p w14:paraId="0195D33E" w14:textId="77777777" w:rsidR="00B0011B" w:rsidRDefault="00B0011B">
      <w:pPr>
        <w:rPr>
          <w:lang w:val="es-MX"/>
        </w:rPr>
      </w:pPr>
    </w:p>
    <w:p w14:paraId="7C5057E1" w14:textId="77777777" w:rsidR="00B0011B" w:rsidRDefault="00B0011B">
      <w:pPr>
        <w:rPr>
          <w:lang w:val="es-MX"/>
        </w:rPr>
      </w:pPr>
    </w:p>
    <w:p w14:paraId="394B3056" w14:textId="77777777" w:rsidR="00C82494" w:rsidRDefault="00C82494">
      <w:pPr>
        <w:rPr>
          <w:lang w:val="es-MX"/>
        </w:rPr>
      </w:pPr>
    </w:p>
    <w:p w14:paraId="13C81D94" w14:textId="77777777" w:rsidR="00C82494" w:rsidRDefault="00C82494">
      <w:pPr>
        <w:rPr>
          <w:lang w:val="es-MX"/>
        </w:rPr>
      </w:pPr>
    </w:p>
    <w:p w14:paraId="0E506B72" w14:textId="77777777" w:rsidR="00C82494" w:rsidRDefault="00C82494">
      <w:pPr>
        <w:rPr>
          <w:lang w:val="es-MX"/>
        </w:rPr>
      </w:pPr>
    </w:p>
    <w:p w14:paraId="54350C15" w14:textId="77777777" w:rsidR="00C82494" w:rsidRDefault="00C82494">
      <w:pPr>
        <w:rPr>
          <w:lang w:val="es-MX"/>
        </w:rPr>
      </w:pPr>
    </w:p>
    <w:p w14:paraId="0C870E0B" w14:textId="77777777" w:rsidR="00C82494" w:rsidRDefault="00C82494">
      <w:pPr>
        <w:rPr>
          <w:lang w:val="es-MX"/>
        </w:rPr>
      </w:pPr>
    </w:p>
    <w:p w14:paraId="3E18BF81" w14:textId="77777777" w:rsidR="00B0011B" w:rsidRDefault="00B0011B">
      <w:pPr>
        <w:rPr>
          <w:lang w:val="es-MX"/>
        </w:rPr>
      </w:pPr>
    </w:p>
    <w:p w14:paraId="45FD8277" w14:textId="77777777" w:rsidR="00B0011B" w:rsidRDefault="00B0011B">
      <w:pPr>
        <w:rPr>
          <w:lang w:val="es-MX"/>
        </w:rPr>
      </w:pPr>
    </w:p>
    <w:p w14:paraId="1E7C05FB" w14:textId="77777777" w:rsidR="00B0011B" w:rsidRDefault="00B0011B">
      <w:pPr>
        <w:rPr>
          <w:lang w:val="es-MX"/>
        </w:rPr>
      </w:pPr>
    </w:p>
    <w:p w14:paraId="301BAE06" w14:textId="77777777" w:rsidR="00B0011B" w:rsidRDefault="00B0011B">
      <w:pPr>
        <w:rPr>
          <w:lang w:val="es-MX"/>
        </w:rPr>
      </w:pPr>
    </w:p>
    <w:p w14:paraId="26D7CE1E" w14:textId="77EDE2C9" w:rsidR="00B0011B" w:rsidRPr="00B0011B" w:rsidRDefault="00B0011B" w:rsidP="00B0011B">
      <w:pPr>
        <w:pStyle w:val="Prrafodelista"/>
        <w:numPr>
          <w:ilvl w:val="0"/>
          <w:numId w:val="1"/>
        </w:numPr>
        <w:rPr>
          <w:b/>
          <w:bCs/>
          <w:sz w:val="24"/>
          <w:szCs w:val="24"/>
          <w:lang w:val="es-MX"/>
        </w:rPr>
      </w:pPr>
      <w:r w:rsidRPr="00B0011B">
        <w:rPr>
          <w:b/>
          <w:bCs/>
          <w:sz w:val="24"/>
          <w:szCs w:val="24"/>
          <w:lang w:val="es-MX"/>
        </w:rPr>
        <w:t>Introducción</w:t>
      </w:r>
    </w:p>
    <w:p w14:paraId="46A87C6F" w14:textId="77777777" w:rsidR="00B0011B" w:rsidRDefault="00B0011B" w:rsidP="00B0011B">
      <w:pPr>
        <w:rPr>
          <w:lang w:val="es-MX"/>
        </w:rPr>
      </w:pPr>
    </w:p>
    <w:p w14:paraId="549AA6C7" w14:textId="77777777" w:rsidR="00B0011B" w:rsidRPr="00B0011B" w:rsidRDefault="00B0011B" w:rsidP="00B0011B">
      <w:pPr>
        <w:jc w:val="both"/>
        <w:rPr>
          <w:lang w:val="es-MX"/>
        </w:rPr>
      </w:pPr>
      <w:r w:rsidRPr="00B0011B">
        <w:rPr>
          <w:lang w:val="es-MX"/>
        </w:rPr>
        <w:t>Este documento se elabora con el objetivo de orientar a las dependencias del distrito de Cartagena para dar cumplimiento con lo solicitado en el Decreto 612 de 2018 y todas las consideraciones expuestas, dentro de las cuáles se encuentra el decreto 767 del 2022 mediante el cual se actualiza la política de gobierno digital, y se exige la elaboración por parte de cada entidad, de un Plan de Seguridad y Privacidad de la Información</w:t>
      </w:r>
    </w:p>
    <w:p w14:paraId="562C03E8" w14:textId="77777777" w:rsidR="00B0011B" w:rsidRDefault="00B0011B" w:rsidP="00B0011B">
      <w:pPr>
        <w:jc w:val="both"/>
        <w:rPr>
          <w:lang w:val="es-MX"/>
        </w:rPr>
      </w:pPr>
    </w:p>
    <w:p w14:paraId="4BFCF0D7" w14:textId="1D71C541" w:rsidR="00B0011B" w:rsidRPr="00B0011B" w:rsidRDefault="00B0011B" w:rsidP="00B0011B">
      <w:pPr>
        <w:jc w:val="both"/>
        <w:rPr>
          <w:lang w:val="es-MX"/>
        </w:rPr>
      </w:pPr>
      <w:r w:rsidRPr="00B0011B">
        <w:rPr>
          <w:lang w:val="es-MX"/>
        </w:rPr>
        <w:t xml:space="preserve">De igual forma el distrito de Cartagena ha estructurado la política de Gobierno Digital la cual tiene como propósito promover el uso y aprovechamiento de las tecnologías de la información y las comunicaciones para consolidar un estado y ciudadanos competitivos, proactivos e innovadores, que generen valor público en un entorno de confianza digital. Según esta, </w:t>
      </w:r>
      <w:r w:rsidR="008D4D79">
        <w:rPr>
          <w:lang w:val="es-MX"/>
        </w:rPr>
        <w:t>de acuerdo a los elementos que la componen: gobernanza, innovación pública digital, habilitadores, líneas de acción e iniciativas dinamizadoras.</w:t>
      </w:r>
      <w:r w:rsidRPr="00B0011B">
        <w:rPr>
          <w:lang w:val="es-MX"/>
        </w:rPr>
        <w:t xml:space="preserve"> En lo particular, indica que el habilitador de seguridad</w:t>
      </w:r>
      <w:r w:rsidR="008D4D79">
        <w:rPr>
          <w:lang w:val="es-MX"/>
        </w:rPr>
        <w:t xml:space="preserve"> y privacidad </w:t>
      </w:r>
      <w:r w:rsidRPr="00B0011B">
        <w:rPr>
          <w:lang w:val="es-MX"/>
        </w:rPr>
        <w:t xml:space="preserve">de la información tiene como propósito que las entidades públicas implementen los lineamientos de seguridad </w:t>
      </w:r>
      <w:r w:rsidR="008D4D79">
        <w:rPr>
          <w:lang w:val="es-MX"/>
        </w:rPr>
        <w:t xml:space="preserve">y privacidad </w:t>
      </w:r>
      <w:r w:rsidRPr="00B0011B">
        <w:rPr>
          <w:lang w:val="es-MX"/>
        </w:rPr>
        <w:t xml:space="preserve">de la información en todos sus procesos, tramites, servicios, sistemas de información, infraestructura y en general, en todos los activos de información con el fin de preservar la confidencialidad, integridad, disponibilidad y privacidad de los datos, por lo tanto es el soporte principal para la construcción del Modelo de seguridad  y Privacidad de la información (MSPI). </w:t>
      </w:r>
    </w:p>
    <w:p w14:paraId="43440580" w14:textId="77777777" w:rsidR="007E125B" w:rsidRDefault="007E125B" w:rsidP="00B0011B">
      <w:pPr>
        <w:jc w:val="both"/>
        <w:rPr>
          <w:lang w:val="es-MX"/>
        </w:rPr>
      </w:pPr>
    </w:p>
    <w:p w14:paraId="0F23510E" w14:textId="5464E4EA" w:rsidR="00B0011B" w:rsidRDefault="00B0011B" w:rsidP="00B0011B">
      <w:pPr>
        <w:jc w:val="both"/>
        <w:rPr>
          <w:lang w:val="es-MX"/>
        </w:rPr>
      </w:pPr>
      <w:r w:rsidRPr="00B0011B">
        <w:rPr>
          <w:lang w:val="es-MX"/>
        </w:rPr>
        <w:t>P</w:t>
      </w:r>
      <w:r w:rsidR="007E125B">
        <w:rPr>
          <w:lang w:val="es-MX"/>
        </w:rPr>
        <w:t>o</w:t>
      </w:r>
      <w:r w:rsidRPr="00B0011B">
        <w:rPr>
          <w:lang w:val="es-MX"/>
        </w:rPr>
        <w:t xml:space="preserve">r otro lado, la resolución 0500 de marzo 10 del 2021 expedida por el Ministerio de Tecnologías de Información y las Comunicaciones, que tiene como </w:t>
      </w:r>
      <w:r w:rsidR="007E125B">
        <w:rPr>
          <w:lang w:val="es-MX"/>
        </w:rPr>
        <w:t>“</w:t>
      </w:r>
      <w:r w:rsidRPr="007E125B">
        <w:rPr>
          <w:i/>
          <w:iCs/>
          <w:lang w:val="es-MX"/>
        </w:rPr>
        <w:t>objeto establecer los lineamientos generales para la implementación del Modelo de Seguridad y Privacidad de la Información</w:t>
      </w:r>
      <w:r w:rsidR="007E125B">
        <w:rPr>
          <w:i/>
          <w:iCs/>
          <w:lang w:val="es-MX"/>
        </w:rPr>
        <w:t xml:space="preserve"> - MSPI</w:t>
      </w:r>
      <w:r w:rsidRPr="007E125B">
        <w:rPr>
          <w:i/>
          <w:iCs/>
          <w:lang w:val="es-MX"/>
        </w:rPr>
        <w:t>, la guía de gestión de riesgos de Seguridad de la Información y el procedimiento para la gestión de los incidentes de seguridad digital, y establecer los lineamientos y estándares para la estrategia de seguridad digital</w:t>
      </w:r>
      <w:r w:rsidR="007E125B">
        <w:rPr>
          <w:lang w:val="es-MX"/>
        </w:rPr>
        <w:t>”</w:t>
      </w:r>
      <w:r w:rsidRPr="00B0011B">
        <w:rPr>
          <w:lang w:val="es-MX"/>
        </w:rPr>
        <w:t xml:space="preserve">. La resolución en mención precisa la necesidad de que </w:t>
      </w:r>
      <w:r w:rsidR="007E125B">
        <w:rPr>
          <w:lang w:val="es-MX"/>
        </w:rPr>
        <w:t>“</w:t>
      </w:r>
      <w:r w:rsidRPr="00E538AF">
        <w:rPr>
          <w:i/>
          <w:iCs/>
          <w:lang w:val="es-MX"/>
        </w:rPr>
        <w:t xml:space="preserve">los sujetos obligados deban adoptar las medidas técnicas, administrativas y de talento humano para garantizar que la seguridad digital se incorpore al </w:t>
      </w:r>
      <w:r w:rsidR="007E125B" w:rsidRPr="00E538AF">
        <w:rPr>
          <w:i/>
          <w:iCs/>
          <w:lang w:val="es-MX"/>
        </w:rPr>
        <w:t>p</w:t>
      </w:r>
      <w:r w:rsidRPr="00E538AF">
        <w:rPr>
          <w:i/>
          <w:iCs/>
          <w:lang w:val="es-MX"/>
        </w:rPr>
        <w:t xml:space="preserve">lan de </w:t>
      </w:r>
      <w:r w:rsidR="007E125B" w:rsidRPr="00E538AF">
        <w:rPr>
          <w:i/>
          <w:iCs/>
          <w:lang w:val="es-MX"/>
        </w:rPr>
        <w:t>s</w:t>
      </w:r>
      <w:r w:rsidRPr="00E538AF">
        <w:rPr>
          <w:i/>
          <w:iCs/>
          <w:lang w:val="es-MX"/>
        </w:rPr>
        <w:t xml:space="preserve">eguridad y </w:t>
      </w:r>
      <w:r w:rsidR="007E125B" w:rsidRPr="00E538AF">
        <w:rPr>
          <w:i/>
          <w:iCs/>
          <w:lang w:val="es-MX"/>
        </w:rPr>
        <w:t>p</w:t>
      </w:r>
      <w:r w:rsidRPr="00E538AF">
        <w:rPr>
          <w:i/>
          <w:iCs/>
          <w:lang w:val="es-MX"/>
        </w:rPr>
        <w:t xml:space="preserve">rivacidad de la </w:t>
      </w:r>
      <w:r w:rsidR="007E125B" w:rsidRPr="00E538AF">
        <w:rPr>
          <w:i/>
          <w:iCs/>
          <w:lang w:val="es-MX"/>
        </w:rPr>
        <w:t>i</w:t>
      </w:r>
      <w:r w:rsidRPr="00E538AF">
        <w:rPr>
          <w:i/>
          <w:iCs/>
          <w:lang w:val="es-MX"/>
        </w:rPr>
        <w:t>nformación y así mitigar los riesgos relacionados con la protección y la privacidad de la información e incidentes de seguridad digital</w:t>
      </w:r>
      <w:r w:rsidR="00E538AF">
        <w:rPr>
          <w:lang w:val="es-MX"/>
        </w:rPr>
        <w:t>”</w:t>
      </w:r>
      <w:r w:rsidRPr="00B0011B">
        <w:rPr>
          <w:lang w:val="es-MX"/>
        </w:rPr>
        <w:t xml:space="preserve">. Es precisamente a través del artículo 5 de la resolución 0500 que se precisa la necesidad de </w:t>
      </w:r>
      <w:r w:rsidR="00E538AF">
        <w:rPr>
          <w:lang w:val="es-MX"/>
        </w:rPr>
        <w:t>“</w:t>
      </w:r>
      <w:r w:rsidRPr="00E538AF">
        <w:rPr>
          <w:i/>
          <w:iCs/>
          <w:lang w:val="es-MX"/>
        </w:rPr>
        <w:t xml:space="preserve">adoptar la estrategia de seguridad digital en la que se integren los principios, políticas, procedimientos, guías, manuales, formatos y lineamientos para la gestión de la seguridad de la información digital, e incluirla en el </w:t>
      </w:r>
      <w:r w:rsidR="00E538AF" w:rsidRPr="00E538AF">
        <w:rPr>
          <w:i/>
          <w:iCs/>
          <w:lang w:val="es-MX"/>
        </w:rPr>
        <w:t>p</w:t>
      </w:r>
      <w:r w:rsidRPr="00E538AF">
        <w:rPr>
          <w:i/>
          <w:iCs/>
          <w:lang w:val="es-MX"/>
        </w:rPr>
        <w:t xml:space="preserve">lan de </w:t>
      </w:r>
      <w:r w:rsidR="00E538AF" w:rsidRPr="00E538AF">
        <w:rPr>
          <w:i/>
          <w:iCs/>
          <w:lang w:val="es-MX"/>
        </w:rPr>
        <w:t>s</w:t>
      </w:r>
      <w:r w:rsidRPr="00E538AF">
        <w:rPr>
          <w:i/>
          <w:iCs/>
          <w:lang w:val="es-MX"/>
        </w:rPr>
        <w:t xml:space="preserve">eguridad y </w:t>
      </w:r>
      <w:r w:rsidR="00E538AF" w:rsidRPr="00E538AF">
        <w:rPr>
          <w:i/>
          <w:iCs/>
          <w:lang w:val="es-MX"/>
        </w:rPr>
        <w:t>p</w:t>
      </w:r>
      <w:r w:rsidRPr="00E538AF">
        <w:rPr>
          <w:i/>
          <w:iCs/>
          <w:lang w:val="es-MX"/>
        </w:rPr>
        <w:t xml:space="preserve">rivacidad de la </w:t>
      </w:r>
      <w:r w:rsidR="00E538AF" w:rsidRPr="00E538AF">
        <w:rPr>
          <w:i/>
          <w:iCs/>
          <w:lang w:val="es-MX"/>
        </w:rPr>
        <w:t>i</w:t>
      </w:r>
      <w:r w:rsidRPr="00E538AF">
        <w:rPr>
          <w:i/>
          <w:iCs/>
          <w:lang w:val="es-MX"/>
        </w:rPr>
        <w:t>nformación que se integra al Plan de Acción en los términos del artículo 2.22.22.3.14 del capítulo 3 del título 22 de la parte 2 del libro 2 del decreto 1083 de 2015</w:t>
      </w:r>
      <w:r w:rsidR="00E538AF">
        <w:rPr>
          <w:lang w:val="es-MX"/>
        </w:rPr>
        <w:t>”</w:t>
      </w:r>
      <w:r w:rsidRPr="00B0011B">
        <w:rPr>
          <w:lang w:val="es-MX"/>
        </w:rPr>
        <w:t>. En atención a lo anterior, se presenta el plan de seguridad y privacidad de la información enfocado en la seguridad informática frente a ciber amenazas de activos de tecnologías de información de la entidad.</w:t>
      </w:r>
    </w:p>
    <w:p w14:paraId="30F4BAA3" w14:textId="77777777" w:rsidR="00004133" w:rsidRPr="00B0011B" w:rsidRDefault="00004133" w:rsidP="00B0011B">
      <w:pPr>
        <w:rPr>
          <w:lang w:val="es-MX"/>
        </w:rPr>
      </w:pPr>
    </w:p>
    <w:p w14:paraId="455F2F75" w14:textId="472DCA8B" w:rsidR="00B0011B" w:rsidRPr="00E538AF" w:rsidRDefault="00E538AF" w:rsidP="00B0011B">
      <w:pPr>
        <w:pStyle w:val="Prrafodelista"/>
        <w:numPr>
          <w:ilvl w:val="0"/>
          <w:numId w:val="1"/>
        </w:numPr>
        <w:rPr>
          <w:b/>
          <w:bCs/>
          <w:sz w:val="24"/>
          <w:szCs w:val="24"/>
          <w:lang w:val="es-MX"/>
        </w:rPr>
      </w:pPr>
      <w:r w:rsidRPr="00E538AF">
        <w:rPr>
          <w:b/>
          <w:bCs/>
          <w:sz w:val="24"/>
          <w:szCs w:val="24"/>
          <w:lang w:val="es-MX"/>
        </w:rPr>
        <w:lastRenderedPageBreak/>
        <w:t>Glosario</w:t>
      </w:r>
    </w:p>
    <w:p w14:paraId="15D07392" w14:textId="77777777" w:rsidR="00E538AF" w:rsidRDefault="00E538AF" w:rsidP="00004133">
      <w:pPr>
        <w:rPr>
          <w:lang w:val="es-MX"/>
        </w:rPr>
      </w:pPr>
    </w:p>
    <w:p w14:paraId="04235603" w14:textId="3E039EE1"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Activo:</w:t>
      </w:r>
      <w:r w:rsidRPr="00004133">
        <w:rPr>
          <w:lang w:val="es-MX"/>
        </w:rPr>
        <w:t xml:space="preserve"> En cuanto a la seguridad de la información, se refiere a cualquier información o elemento relacionado con el tratamiento de esta (sistemas, soportes, edificios, personas…) que tenga valor para la organización. (ISO/IEC 27000). </w:t>
      </w:r>
    </w:p>
    <w:p w14:paraId="5AA76709" w14:textId="6822D0A2"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Análisis de Riesgo:</w:t>
      </w:r>
      <w:r w:rsidRPr="00004133">
        <w:rPr>
          <w:lang w:val="es-MX"/>
        </w:rPr>
        <w:t xml:space="preserve"> Proceso para comprender la naturaleza del riesgo y determinar el nivel de riesgo. (ISO/IEC 27000). </w:t>
      </w:r>
    </w:p>
    <w:p w14:paraId="6328BC14" w14:textId="414C265F"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Confidencialidad:</w:t>
      </w:r>
      <w:r w:rsidRPr="00004133">
        <w:rPr>
          <w:lang w:val="es-MX"/>
        </w:rPr>
        <w:t xml:space="preserve"> La información no se pone a disposición ni se revela a individuos, entidades o procesos no autorizados. </w:t>
      </w:r>
    </w:p>
    <w:p w14:paraId="2CC4361D" w14:textId="5964B9ED"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Contratistas:</w:t>
      </w:r>
      <w:r w:rsidRPr="00004133">
        <w:rPr>
          <w:lang w:val="es-MX"/>
        </w:rPr>
        <w:t xml:space="preserve"> </w:t>
      </w:r>
      <w:r>
        <w:rPr>
          <w:lang w:val="es-MX"/>
        </w:rPr>
        <w:t>A</w:t>
      </w:r>
      <w:r w:rsidRPr="00004133">
        <w:rPr>
          <w:lang w:val="es-MX"/>
        </w:rPr>
        <w:t xml:space="preserve">quella persona natural o jurídica que ha celebrado un contrato de prestación de servicios o productos con una entidad. </w:t>
      </w:r>
    </w:p>
    <w:p w14:paraId="7E5CD11F" w14:textId="5AA6C2F1"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Control:</w:t>
      </w:r>
      <w:r w:rsidRPr="00004133">
        <w:rPr>
          <w:lang w:val="es-MX"/>
        </w:rPr>
        <w:t xml:space="preserve"> </w:t>
      </w:r>
      <w:r>
        <w:rPr>
          <w:lang w:val="es-MX"/>
        </w:rPr>
        <w:t>P</w:t>
      </w:r>
      <w:r w:rsidRPr="00004133">
        <w:rPr>
          <w:lang w:val="es-MX"/>
        </w:rPr>
        <w:t xml:space="preserve">olíticas, procedimientos, prácticas y estructuras organizativas concebidas para mantener los riesgos de seguridad de la información por debajo del nivel de riesgo asumido. Control es también utilizado como sinónimo de salvaguarda o contramedida. </w:t>
      </w:r>
      <w:r>
        <w:rPr>
          <w:lang w:val="es-MX"/>
        </w:rPr>
        <w:t>E</w:t>
      </w:r>
      <w:r w:rsidRPr="00004133">
        <w:rPr>
          <w:lang w:val="es-MX"/>
        </w:rPr>
        <w:t xml:space="preserve">s una medida que modifica el riesgo. </w:t>
      </w:r>
    </w:p>
    <w:p w14:paraId="49CF8341" w14:textId="0CF9E4D4"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Disponibilidad:</w:t>
      </w:r>
      <w:r w:rsidRPr="00004133">
        <w:rPr>
          <w:lang w:val="es-MX"/>
        </w:rPr>
        <w:t xml:space="preserve"> Acceso y utilización de la información y los sistemas de tratamiento de esta por parte de los individuos, entidades o procesos autorizados cuando lo requieran. </w:t>
      </w:r>
    </w:p>
    <w:p w14:paraId="38EB2B28" w14:textId="41690BC9"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Guía:</w:t>
      </w:r>
      <w:r w:rsidRPr="00004133">
        <w:rPr>
          <w:lang w:val="es-MX"/>
        </w:rPr>
        <w:t xml:space="preserve"> </w:t>
      </w:r>
      <w:r w:rsidR="008D67D7">
        <w:rPr>
          <w:lang w:val="es-MX"/>
        </w:rPr>
        <w:t>D</w:t>
      </w:r>
      <w:r w:rsidRPr="00004133">
        <w:rPr>
          <w:lang w:val="es-MX"/>
        </w:rPr>
        <w:t xml:space="preserve">ocumento técnico que describe el conjunto de normas a seguir en los trabajos relacionados con los sistemas de información. </w:t>
      </w:r>
    </w:p>
    <w:p w14:paraId="30E36F81" w14:textId="4E0E36D2"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Integridad:</w:t>
      </w:r>
      <w:r w:rsidRPr="00004133">
        <w:rPr>
          <w:lang w:val="es-MX"/>
        </w:rPr>
        <w:t xml:space="preserve"> Mantenimiento de la exactitud y completitud de la información y sus métodos de proceso. </w:t>
      </w:r>
    </w:p>
    <w:p w14:paraId="203976C4" w14:textId="5BB8C94E"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Norma:</w:t>
      </w:r>
      <w:r w:rsidRPr="00004133">
        <w:rPr>
          <w:lang w:val="es-MX"/>
        </w:rPr>
        <w:t xml:space="preserve"> Principio que se impone o se adopta para dirigir la conducta o la correcta realización de una acción o el correcto desarrollo de una actividad.</w:t>
      </w:r>
    </w:p>
    <w:p w14:paraId="2D842CA5" w14:textId="77777777" w:rsidR="008D67D7" w:rsidRDefault="00004133" w:rsidP="00004133">
      <w:pPr>
        <w:pStyle w:val="Prrafodelista"/>
        <w:numPr>
          <w:ilvl w:val="1"/>
          <w:numId w:val="1"/>
        </w:numPr>
        <w:tabs>
          <w:tab w:val="left" w:pos="284"/>
        </w:tabs>
        <w:ind w:left="0" w:firstLine="0"/>
        <w:jc w:val="both"/>
        <w:rPr>
          <w:lang w:val="es-MX"/>
        </w:rPr>
      </w:pPr>
      <w:r w:rsidRPr="008D67D7">
        <w:rPr>
          <w:b/>
          <w:bCs/>
          <w:lang w:val="es-MX"/>
        </w:rPr>
        <w:t>Parte interesada:</w:t>
      </w:r>
      <w:r w:rsidRPr="00004133">
        <w:rPr>
          <w:lang w:val="es-MX"/>
        </w:rPr>
        <w:t xml:space="preserve"> (</w:t>
      </w:r>
      <w:proofErr w:type="spellStart"/>
      <w:r w:rsidRPr="00004133">
        <w:rPr>
          <w:lang w:val="es-MX"/>
        </w:rPr>
        <w:t>Stakeholder</w:t>
      </w:r>
      <w:proofErr w:type="spellEnd"/>
      <w:r w:rsidRPr="00004133">
        <w:rPr>
          <w:lang w:val="es-MX"/>
        </w:rPr>
        <w:t xml:space="preserve">) </w:t>
      </w:r>
      <w:r w:rsidR="008D67D7">
        <w:rPr>
          <w:lang w:val="es-MX"/>
        </w:rPr>
        <w:t>p</w:t>
      </w:r>
      <w:r w:rsidRPr="00004133">
        <w:rPr>
          <w:lang w:val="es-MX"/>
        </w:rPr>
        <w:t xml:space="preserve">ersona u organización que puede afectar a, ser afectada por o percibirse a sí misma como afectada por una decisión o actividad. </w:t>
      </w:r>
    </w:p>
    <w:p w14:paraId="578DFAF1" w14:textId="45857FC9"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Política del SGSI:</w:t>
      </w:r>
      <w:r w:rsidRPr="00004133">
        <w:rPr>
          <w:lang w:val="es-MX"/>
        </w:rPr>
        <w:t xml:space="preserve"> Manifestación expresa de apoyo y compromiso de la alta dirección con respecto a la seguridad de la información.</w:t>
      </w:r>
    </w:p>
    <w:p w14:paraId="7CE0E329" w14:textId="2BB6D3CE"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Política:</w:t>
      </w:r>
      <w:r w:rsidRPr="00004133">
        <w:rPr>
          <w:lang w:val="es-MX"/>
        </w:rPr>
        <w:t xml:space="preserve"> Es la orientación o directriz que debe ser divulgada, entendida y acatada por todos los miembros de la entidad.</w:t>
      </w:r>
    </w:p>
    <w:p w14:paraId="5A77A683" w14:textId="5E74B679"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Privacidad de datos:</w:t>
      </w:r>
      <w:r w:rsidRPr="00004133">
        <w:rPr>
          <w:lang w:val="es-MX"/>
        </w:rPr>
        <w:t xml:space="preserve"> La privacidad de datos, también llamada protección de datos es el aspecto de la tecnología de la información (TI) que se ocupa de la capacidad que una organización o individuo tiene para determinar qué datos en un sistema informático pueden ser compartidos con terceros </w:t>
      </w:r>
    </w:p>
    <w:p w14:paraId="3B3BCAEE" w14:textId="189FD452"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Procedimiento:</w:t>
      </w:r>
      <w:r w:rsidRPr="00004133">
        <w:rPr>
          <w:lang w:val="es-MX"/>
        </w:rPr>
        <w:t xml:space="preserve"> </w:t>
      </w:r>
      <w:r w:rsidR="008D67D7">
        <w:rPr>
          <w:lang w:val="es-MX"/>
        </w:rPr>
        <w:t>C</w:t>
      </w:r>
      <w:r w:rsidRPr="00004133">
        <w:rPr>
          <w:lang w:val="es-MX"/>
        </w:rPr>
        <w:t xml:space="preserve">onstituyen la descripción detallada de la manera como se implanta una política. </w:t>
      </w:r>
    </w:p>
    <w:p w14:paraId="7FE4D00B" w14:textId="671C3EE5"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Riesgo:</w:t>
      </w:r>
      <w:r w:rsidRPr="00004133">
        <w:rPr>
          <w:lang w:val="es-MX"/>
        </w:rPr>
        <w:t xml:space="preserve"> Posibilidad de que una amenaza concreta pueda explotar una vulnerabilidad para causar una pérdida o daño en un activo de información. Suele considerarse como una combinación de la probabilidad de un evento y sus consecuencias. (ISO/IEC 27000). </w:t>
      </w:r>
    </w:p>
    <w:p w14:paraId="080E300F" w14:textId="19E11E06"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Rol:</w:t>
      </w:r>
      <w:r w:rsidRPr="00004133">
        <w:rPr>
          <w:lang w:val="es-MX"/>
        </w:rPr>
        <w:t xml:space="preserve"> Papel, función que alguien o algo desempeña. </w:t>
      </w:r>
    </w:p>
    <w:p w14:paraId="23565EE2" w14:textId="48559A44"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Seguridad de la información:</w:t>
      </w:r>
      <w:r w:rsidRPr="00004133">
        <w:rPr>
          <w:lang w:val="es-MX"/>
        </w:rPr>
        <w:t xml:space="preserve"> Preservación de la confidencialidad, integridad, y disponibilidad de la información. (ISO/IEC 27000).</w:t>
      </w:r>
    </w:p>
    <w:p w14:paraId="0E9E7447" w14:textId="346E8942"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Sistema de Gestión de Seguridad de la Información SGSI:</w:t>
      </w:r>
      <w:r w:rsidRPr="00004133">
        <w:rPr>
          <w:lang w:val="es-MX"/>
        </w:rPr>
        <w:t xml:space="preserve"> Conjunto de elementos interrelacionados o interactuantes (estructura organizativa, políticas, planificación de actividades, responsabilidades, procesos, procedimientos y recursos) que utiliza una organización para </w:t>
      </w:r>
      <w:r w:rsidRPr="00004133">
        <w:rPr>
          <w:lang w:val="es-MX"/>
        </w:rPr>
        <w:lastRenderedPageBreak/>
        <w:t>establecer una política y unos objetivos de seguridad de la información y alcanzar dichos objetivos, basándose en un enfoque de gestión y de mejora continua. (ISO/IEC 27000).</w:t>
      </w:r>
    </w:p>
    <w:p w14:paraId="0C7ACD44" w14:textId="77777777" w:rsidR="00E538AF" w:rsidRDefault="00E538AF" w:rsidP="00E538AF">
      <w:pPr>
        <w:pStyle w:val="Prrafodelista"/>
        <w:rPr>
          <w:lang w:val="es-MX"/>
        </w:rPr>
      </w:pPr>
    </w:p>
    <w:p w14:paraId="7154ADDB" w14:textId="77777777" w:rsidR="0091542C" w:rsidRDefault="0091542C" w:rsidP="00E538AF">
      <w:pPr>
        <w:pStyle w:val="Prrafodelista"/>
        <w:rPr>
          <w:lang w:val="es-MX"/>
        </w:rPr>
      </w:pPr>
    </w:p>
    <w:p w14:paraId="5677B5B6" w14:textId="77777777" w:rsidR="0091542C" w:rsidRDefault="0091542C" w:rsidP="00E538AF">
      <w:pPr>
        <w:pStyle w:val="Prrafodelista"/>
        <w:rPr>
          <w:lang w:val="es-MX"/>
        </w:rPr>
      </w:pPr>
    </w:p>
    <w:p w14:paraId="5D98A0E7" w14:textId="0D6CC712" w:rsidR="00E538AF" w:rsidRPr="007528A1" w:rsidRDefault="007528A1" w:rsidP="00B0011B">
      <w:pPr>
        <w:pStyle w:val="Prrafodelista"/>
        <w:numPr>
          <w:ilvl w:val="0"/>
          <w:numId w:val="1"/>
        </w:numPr>
        <w:rPr>
          <w:b/>
          <w:bCs/>
          <w:sz w:val="24"/>
          <w:szCs w:val="24"/>
          <w:lang w:val="es-MX"/>
        </w:rPr>
      </w:pPr>
      <w:r w:rsidRPr="007528A1">
        <w:rPr>
          <w:b/>
          <w:bCs/>
          <w:sz w:val="24"/>
          <w:szCs w:val="24"/>
          <w:lang w:val="es-MX"/>
        </w:rPr>
        <w:t>Contexto estratégico de la entidad</w:t>
      </w:r>
    </w:p>
    <w:p w14:paraId="006023AA" w14:textId="77777777" w:rsidR="007528A1" w:rsidRDefault="007528A1" w:rsidP="007528A1">
      <w:pPr>
        <w:rPr>
          <w:lang w:val="es-MX"/>
        </w:rPr>
      </w:pPr>
    </w:p>
    <w:p w14:paraId="75B59DF6" w14:textId="0E09131C" w:rsidR="007528A1" w:rsidRPr="0025227E" w:rsidRDefault="006E7F2A" w:rsidP="006E7F2A">
      <w:pPr>
        <w:pStyle w:val="Prrafodelista"/>
        <w:numPr>
          <w:ilvl w:val="1"/>
          <w:numId w:val="3"/>
        </w:numPr>
        <w:ind w:left="567" w:hanging="567"/>
        <w:rPr>
          <w:b/>
          <w:bCs/>
          <w:lang w:val="es-MX"/>
        </w:rPr>
      </w:pPr>
      <w:r w:rsidRPr="0025227E">
        <w:rPr>
          <w:b/>
          <w:bCs/>
          <w:lang w:val="es-MX"/>
        </w:rPr>
        <w:t xml:space="preserve">Misión </w:t>
      </w:r>
    </w:p>
    <w:p w14:paraId="5379E991" w14:textId="77777777" w:rsidR="007528A1" w:rsidRPr="007528A1" w:rsidRDefault="007528A1" w:rsidP="00E87739">
      <w:pPr>
        <w:jc w:val="both"/>
        <w:rPr>
          <w:lang w:val="es-MX"/>
        </w:rPr>
      </w:pPr>
      <w:r w:rsidRPr="00E87739">
        <w:rPr>
          <w:lang w:val="es-MX"/>
        </w:rPr>
        <w:t>Construida colectivamente con igualdad para todos y todas, incluidos niñas, niños, adolescentes y jóvenes. La Cartagena que se propone es una ciudad para soñar, que potencie su riqueza geográfica, ecológica, cultural, histórica, turística y portuaria, y la proyecte hacia el futuro con un desarrollo urbanístico incluyente, que privilegia infraestructuras urbanas para fortalecer la vocación natural de la ciudad, que faciliten la movilidad con base en transporte colectivo multimodal y medios ambientalmente sostenibles como las ciclorrutas, las alamedas y las vías peatonales. Una ciudad con dotación de parques y espacios públicos reservados para el encuentro, el disfrute y la apropiación colectiva. Una ciudad en la que los ciudadanos conviven pacíficamente, están tranquilas y tranquilos, respetan las normas, protegen su medio ambiente, reconocen y respetan la diversidad, cumplen los acuerdos y autorregulan sus comportamientos para garantizar el pleno ejercicio de las libertades y los derechos de todas y todos.</w:t>
      </w:r>
    </w:p>
    <w:p w14:paraId="07023B9E" w14:textId="77777777" w:rsidR="007528A1" w:rsidRPr="007528A1" w:rsidRDefault="007528A1" w:rsidP="007528A1">
      <w:pPr>
        <w:rPr>
          <w:lang w:val="es-MX"/>
        </w:rPr>
      </w:pPr>
    </w:p>
    <w:p w14:paraId="7BB5CB00" w14:textId="5EFD94B4" w:rsidR="007528A1" w:rsidRPr="0025227E" w:rsidRDefault="0025227E" w:rsidP="0025227E">
      <w:pPr>
        <w:pStyle w:val="Prrafodelista"/>
        <w:numPr>
          <w:ilvl w:val="1"/>
          <w:numId w:val="3"/>
        </w:numPr>
        <w:ind w:left="567" w:hanging="567"/>
        <w:rPr>
          <w:b/>
          <w:bCs/>
          <w:lang w:val="es-MX"/>
        </w:rPr>
      </w:pPr>
      <w:r w:rsidRPr="0025227E">
        <w:rPr>
          <w:b/>
          <w:bCs/>
          <w:lang w:val="es-MX"/>
        </w:rPr>
        <w:t xml:space="preserve">Visión </w:t>
      </w:r>
    </w:p>
    <w:p w14:paraId="0839BE75" w14:textId="64C45551" w:rsidR="007528A1" w:rsidRPr="007528A1" w:rsidRDefault="007528A1" w:rsidP="0025227E">
      <w:pPr>
        <w:jc w:val="both"/>
        <w:rPr>
          <w:lang w:val="es-MX"/>
        </w:rPr>
      </w:pPr>
      <w:r w:rsidRPr="00E87739">
        <w:rPr>
          <w:lang w:val="es-MX"/>
        </w:rPr>
        <w:t>Cartagena de Indias será reconocida, como una ciudad inteligente, competitiva e incluyente desde una perspectiva urbana, socioeconómica, ambiental, fiscal y gobierno; una ciudad bien comunicada, con infraestructura de calidad, una ciudad internacional, y con oportunidades para la gente, atractiva para visitantes e inversionistas, confiable segura y tranquila, en la cual se disfrute de una mejor calidad de vida. Donde las personas independientemente de sus características reciban las mismas oportunidades y puedan competir en las mismas condiciones</w:t>
      </w:r>
    </w:p>
    <w:p w14:paraId="2A4C40EF" w14:textId="77777777" w:rsidR="007528A1" w:rsidRPr="007528A1" w:rsidRDefault="007528A1" w:rsidP="007528A1">
      <w:pPr>
        <w:rPr>
          <w:lang w:val="es-MX"/>
        </w:rPr>
      </w:pPr>
    </w:p>
    <w:p w14:paraId="4A63CDAA" w14:textId="6697F45D" w:rsidR="007528A1" w:rsidRPr="0025227E" w:rsidRDefault="0025227E" w:rsidP="0025227E">
      <w:pPr>
        <w:pStyle w:val="Prrafodelista"/>
        <w:numPr>
          <w:ilvl w:val="1"/>
          <w:numId w:val="3"/>
        </w:numPr>
        <w:ind w:left="567" w:hanging="567"/>
        <w:rPr>
          <w:b/>
          <w:bCs/>
          <w:lang w:val="es-MX"/>
        </w:rPr>
      </w:pPr>
      <w:r w:rsidRPr="0025227E">
        <w:rPr>
          <w:b/>
          <w:bCs/>
          <w:lang w:val="es-MX"/>
        </w:rPr>
        <w:t>Valores institucionales</w:t>
      </w:r>
    </w:p>
    <w:p w14:paraId="71D5DF7A" w14:textId="77777777" w:rsidR="007528A1" w:rsidRPr="007528A1" w:rsidRDefault="007528A1" w:rsidP="0025227E">
      <w:pPr>
        <w:jc w:val="both"/>
        <w:rPr>
          <w:lang w:val="es-MX"/>
        </w:rPr>
      </w:pPr>
      <w:r w:rsidRPr="007528A1">
        <w:rPr>
          <w:lang w:val="es-MX"/>
        </w:rPr>
        <w:t>La Administración Distrital en su acción promoverá el fomento de todos los valores, en especial los de: Honradez, Respeto por la vida, Equidad e inclusión social, los cuales se sustentarán en tres pilares fundamentales a saber: la Transparencia, la Seguridad y la Convivencia Ciudadana.</w:t>
      </w:r>
    </w:p>
    <w:p w14:paraId="34EB3AAA" w14:textId="77777777" w:rsidR="007528A1" w:rsidRPr="007528A1" w:rsidRDefault="007528A1" w:rsidP="0025227E">
      <w:pPr>
        <w:jc w:val="both"/>
        <w:rPr>
          <w:lang w:val="es-MX"/>
        </w:rPr>
      </w:pPr>
    </w:p>
    <w:p w14:paraId="3F36629A" w14:textId="77777777" w:rsidR="007528A1" w:rsidRPr="007528A1" w:rsidRDefault="007528A1" w:rsidP="0025227E">
      <w:pPr>
        <w:jc w:val="both"/>
        <w:rPr>
          <w:lang w:val="es-MX"/>
        </w:rPr>
      </w:pPr>
      <w:r w:rsidRPr="007528A1">
        <w:rPr>
          <w:lang w:val="es-MX"/>
        </w:rPr>
        <w:t>Honradez. La buena fe edifica y construye confianza, necesaria para el empoderamiento ciudadano y la autodeterminación de desarrollo. La Administración Distrital promoverá la honradez como base del desarrollo integral, constituyéndose en un requerimiento para edificar el modelo de desarrollo según las necesidades y aspiraciones de los habitantes de la ciudad de Cartagena.</w:t>
      </w:r>
    </w:p>
    <w:p w14:paraId="2471756E" w14:textId="77777777" w:rsidR="007528A1" w:rsidRPr="007528A1" w:rsidRDefault="007528A1" w:rsidP="0025227E">
      <w:pPr>
        <w:jc w:val="both"/>
        <w:rPr>
          <w:lang w:val="es-MX"/>
        </w:rPr>
      </w:pPr>
    </w:p>
    <w:p w14:paraId="2FB2BB61" w14:textId="77777777" w:rsidR="007528A1" w:rsidRPr="007528A1" w:rsidRDefault="007528A1" w:rsidP="0025227E">
      <w:pPr>
        <w:jc w:val="both"/>
        <w:rPr>
          <w:lang w:val="es-MX"/>
        </w:rPr>
      </w:pPr>
      <w:r w:rsidRPr="007528A1">
        <w:rPr>
          <w:lang w:val="es-MX"/>
        </w:rPr>
        <w:t>Respeto por la Vida. El requisito básico de la construcción de toda sociedad prospera y progresista es el respeto por la vida. El diseño de políticas públicas distritales estará orientado a promover el respeto por la vida, como elemento constructor de ciudadanía, Estado y Nación.</w:t>
      </w:r>
    </w:p>
    <w:p w14:paraId="76CB377A" w14:textId="77777777" w:rsidR="007528A1" w:rsidRPr="007528A1" w:rsidRDefault="007528A1" w:rsidP="0025227E">
      <w:pPr>
        <w:jc w:val="both"/>
        <w:rPr>
          <w:lang w:val="es-MX"/>
        </w:rPr>
      </w:pPr>
    </w:p>
    <w:p w14:paraId="3A98E779" w14:textId="6D1C28D9" w:rsidR="007528A1" w:rsidRPr="007528A1" w:rsidRDefault="007528A1" w:rsidP="0025227E">
      <w:pPr>
        <w:jc w:val="both"/>
        <w:rPr>
          <w:lang w:val="es-MX"/>
        </w:rPr>
      </w:pPr>
      <w:r w:rsidRPr="007528A1">
        <w:rPr>
          <w:lang w:val="es-MX"/>
        </w:rPr>
        <w:lastRenderedPageBreak/>
        <w:t>Equidad e Inclusión Social. La administración Distrital propiciará condiciones para lograr un modelo de desarrollo integral, estableciendo como objetivo fundamental del presente plan de desarrollo, promover la equidad en oportunidades para todos los grupos poblacionales, especialmente a los grupos más vulnerables.</w:t>
      </w:r>
    </w:p>
    <w:p w14:paraId="305F93EC" w14:textId="77777777" w:rsidR="007528A1" w:rsidRDefault="007528A1" w:rsidP="007528A1">
      <w:pPr>
        <w:pStyle w:val="Prrafodelista"/>
        <w:rPr>
          <w:lang w:val="es-MX"/>
        </w:rPr>
      </w:pPr>
    </w:p>
    <w:p w14:paraId="14A078FF" w14:textId="77777777" w:rsidR="000355EE" w:rsidRDefault="000355EE" w:rsidP="007528A1">
      <w:pPr>
        <w:pStyle w:val="Prrafodelista"/>
        <w:rPr>
          <w:lang w:val="es-MX"/>
        </w:rPr>
      </w:pPr>
    </w:p>
    <w:p w14:paraId="05F8B370" w14:textId="611F37FD" w:rsidR="0025227E" w:rsidRDefault="0025227E" w:rsidP="0025227E">
      <w:pPr>
        <w:pStyle w:val="Prrafodelista"/>
        <w:numPr>
          <w:ilvl w:val="0"/>
          <w:numId w:val="1"/>
        </w:numPr>
        <w:rPr>
          <w:b/>
          <w:bCs/>
          <w:sz w:val="24"/>
          <w:szCs w:val="24"/>
          <w:lang w:val="es-MX"/>
        </w:rPr>
      </w:pPr>
      <w:r w:rsidRPr="0025227E">
        <w:rPr>
          <w:b/>
          <w:bCs/>
          <w:sz w:val="24"/>
          <w:szCs w:val="24"/>
          <w:lang w:val="es-MX"/>
        </w:rPr>
        <w:t>Estructura general del plan institucional</w:t>
      </w:r>
    </w:p>
    <w:p w14:paraId="7B470715" w14:textId="77777777" w:rsidR="0025227E" w:rsidRDefault="0025227E" w:rsidP="0025227E">
      <w:pPr>
        <w:rPr>
          <w:lang w:val="es-MX"/>
        </w:rPr>
      </w:pPr>
    </w:p>
    <w:p w14:paraId="05A21129" w14:textId="01C193B3" w:rsidR="0025227E" w:rsidRPr="0025227E" w:rsidRDefault="0025227E" w:rsidP="0025227E">
      <w:pPr>
        <w:pStyle w:val="Prrafodelista"/>
        <w:numPr>
          <w:ilvl w:val="1"/>
          <w:numId w:val="6"/>
        </w:numPr>
        <w:ind w:left="567" w:hanging="567"/>
        <w:rPr>
          <w:b/>
          <w:bCs/>
          <w:lang w:val="es-MX"/>
        </w:rPr>
      </w:pPr>
      <w:r w:rsidRPr="0025227E">
        <w:rPr>
          <w:b/>
          <w:bCs/>
          <w:lang w:val="es-MX"/>
        </w:rPr>
        <w:t>Nombre del plan institucional</w:t>
      </w:r>
    </w:p>
    <w:p w14:paraId="4BA5FB54" w14:textId="63CDBE60" w:rsidR="0025227E" w:rsidRPr="0025227E" w:rsidRDefault="0025227E" w:rsidP="0025227E">
      <w:pPr>
        <w:rPr>
          <w:lang w:val="es-MX"/>
        </w:rPr>
      </w:pPr>
      <w:r>
        <w:rPr>
          <w:lang w:val="es-MX"/>
        </w:rPr>
        <w:t xml:space="preserve">Plan de seguridad </w:t>
      </w:r>
      <w:r w:rsidR="00F6206E">
        <w:rPr>
          <w:lang w:val="es-MX"/>
        </w:rPr>
        <w:t>y privacidad de la información (PSPI)</w:t>
      </w:r>
    </w:p>
    <w:p w14:paraId="3578FB8E" w14:textId="77777777" w:rsidR="0025227E" w:rsidRPr="0025227E" w:rsidRDefault="0025227E" w:rsidP="0025227E">
      <w:pPr>
        <w:rPr>
          <w:lang w:val="es-MX"/>
        </w:rPr>
      </w:pPr>
    </w:p>
    <w:p w14:paraId="7D57501F" w14:textId="2E4FB75F" w:rsidR="0025227E" w:rsidRPr="00F6206E" w:rsidRDefault="00F6206E" w:rsidP="00F6206E">
      <w:pPr>
        <w:pStyle w:val="Prrafodelista"/>
        <w:numPr>
          <w:ilvl w:val="1"/>
          <w:numId w:val="6"/>
        </w:numPr>
        <w:ind w:left="567" w:hanging="567"/>
        <w:rPr>
          <w:b/>
          <w:bCs/>
          <w:lang w:val="es-MX"/>
        </w:rPr>
      </w:pPr>
      <w:r w:rsidRPr="00F6206E">
        <w:rPr>
          <w:b/>
          <w:bCs/>
          <w:lang w:val="es-MX"/>
        </w:rPr>
        <w:t xml:space="preserve">Propósito del plan institucional </w:t>
      </w:r>
    </w:p>
    <w:p w14:paraId="19A9B7CA" w14:textId="7A24F463" w:rsidR="0025227E" w:rsidRPr="0025227E" w:rsidRDefault="0025227E" w:rsidP="00F6206E">
      <w:pPr>
        <w:jc w:val="both"/>
        <w:rPr>
          <w:lang w:val="es-MX"/>
        </w:rPr>
      </w:pPr>
      <w:r w:rsidRPr="0025227E">
        <w:rPr>
          <w:lang w:val="es-MX"/>
        </w:rPr>
        <w:t xml:space="preserve">El </w:t>
      </w:r>
      <w:r w:rsidR="00F6206E">
        <w:rPr>
          <w:lang w:val="es-MX"/>
        </w:rPr>
        <w:t>p</w:t>
      </w:r>
      <w:r w:rsidRPr="0025227E">
        <w:rPr>
          <w:lang w:val="es-MX"/>
        </w:rPr>
        <w:t xml:space="preserve">lan de </w:t>
      </w:r>
      <w:r w:rsidR="00F6206E">
        <w:rPr>
          <w:lang w:val="es-MX"/>
        </w:rPr>
        <w:t>s</w:t>
      </w:r>
      <w:r w:rsidRPr="0025227E">
        <w:rPr>
          <w:lang w:val="es-MX"/>
        </w:rPr>
        <w:t>eguridad</w:t>
      </w:r>
      <w:r w:rsidR="00F6206E">
        <w:rPr>
          <w:lang w:val="es-MX"/>
        </w:rPr>
        <w:t xml:space="preserve"> y privacidad</w:t>
      </w:r>
      <w:r w:rsidRPr="0025227E">
        <w:rPr>
          <w:lang w:val="es-MX"/>
        </w:rPr>
        <w:t xml:space="preserve"> de la Información (PS</w:t>
      </w:r>
      <w:r w:rsidR="00F6206E">
        <w:rPr>
          <w:lang w:val="es-MX"/>
        </w:rPr>
        <w:t>P</w:t>
      </w:r>
      <w:r w:rsidRPr="0025227E">
        <w:rPr>
          <w:lang w:val="es-MX"/>
        </w:rPr>
        <w:t>I), que tiene por objetivo trazar y planificar la manera como la Alcaldía Distrital de Cartagena de Indias continuará con la implementación del Modelo de Seguridad y Privacidad de la Información (MSPI).</w:t>
      </w:r>
    </w:p>
    <w:p w14:paraId="1EFC840C" w14:textId="77777777" w:rsidR="0025227E" w:rsidRPr="0025227E" w:rsidRDefault="0025227E" w:rsidP="00F6206E">
      <w:pPr>
        <w:jc w:val="both"/>
        <w:rPr>
          <w:lang w:val="es-MX"/>
        </w:rPr>
      </w:pPr>
    </w:p>
    <w:p w14:paraId="586274A8" w14:textId="241F212D" w:rsidR="0025227E" w:rsidRPr="00F6206E" w:rsidRDefault="00F6206E" w:rsidP="00F6206E">
      <w:pPr>
        <w:pStyle w:val="Prrafodelista"/>
        <w:numPr>
          <w:ilvl w:val="1"/>
          <w:numId w:val="6"/>
        </w:numPr>
        <w:ind w:left="567" w:hanging="567"/>
        <w:rPr>
          <w:b/>
          <w:bCs/>
          <w:lang w:val="es-MX"/>
        </w:rPr>
      </w:pPr>
      <w:r w:rsidRPr="00F6206E">
        <w:rPr>
          <w:b/>
          <w:bCs/>
          <w:lang w:val="es-MX"/>
        </w:rPr>
        <w:t xml:space="preserve">Ámbito del plan institucional </w:t>
      </w:r>
    </w:p>
    <w:p w14:paraId="542248FE" w14:textId="1CB198C1" w:rsidR="0025227E" w:rsidRPr="0025227E" w:rsidRDefault="0025227E" w:rsidP="00F6206E">
      <w:pPr>
        <w:jc w:val="both"/>
        <w:rPr>
          <w:lang w:val="es-MX"/>
        </w:rPr>
      </w:pPr>
      <w:r w:rsidRPr="0025227E">
        <w:rPr>
          <w:lang w:val="es-MX"/>
        </w:rPr>
        <w:t xml:space="preserve">El </w:t>
      </w:r>
      <w:r w:rsidR="00F6206E">
        <w:rPr>
          <w:lang w:val="es-MX"/>
        </w:rPr>
        <w:t>p</w:t>
      </w:r>
      <w:r w:rsidRPr="0025227E">
        <w:rPr>
          <w:lang w:val="es-MX"/>
        </w:rPr>
        <w:t xml:space="preserve">lan de </w:t>
      </w:r>
      <w:r w:rsidR="00F6206E">
        <w:rPr>
          <w:lang w:val="es-MX"/>
        </w:rPr>
        <w:t>s</w:t>
      </w:r>
      <w:r w:rsidRPr="0025227E">
        <w:rPr>
          <w:lang w:val="es-MX"/>
        </w:rPr>
        <w:t>eguridad</w:t>
      </w:r>
      <w:r w:rsidR="00F6206E">
        <w:rPr>
          <w:lang w:val="es-MX"/>
        </w:rPr>
        <w:t xml:space="preserve"> y privacidad </w:t>
      </w:r>
      <w:r w:rsidR="00F6206E" w:rsidRPr="0025227E">
        <w:rPr>
          <w:lang w:val="es-MX"/>
        </w:rPr>
        <w:t>de</w:t>
      </w:r>
      <w:r w:rsidRPr="0025227E">
        <w:rPr>
          <w:lang w:val="es-MX"/>
        </w:rPr>
        <w:t xml:space="preserve"> la Información que se generará para lograr el 100% de la implementación del MSPI al interior de todos los procesos de la Alcaldía Distrital de Cartagena de Indias, los cuales deben ser divulgados, conocidos y cumplido</w:t>
      </w:r>
      <w:r w:rsidR="00F6206E">
        <w:rPr>
          <w:lang w:val="es-MX"/>
        </w:rPr>
        <w:t>s</w:t>
      </w:r>
      <w:r w:rsidRPr="0025227E">
        <w:rPr>
          <w:lang w:val="es-MX"/>
        </w:rPr>
        <w:t xml:space="preserve"> por todos los colaboradores de la entidad, contratistas y terceros que tengan acceso a información de la Alcaldía Distrital de Cartagena de Indias.</w:t>
      </w:r>
    </w:p>
    <w:p w14:paraId="23F93B78" w14:textId="77777777" w:rsidR="0025227E" w:rsidRPr="0025227E" w:rsidRDefault="0025227E" w:rsidP="0025227E">
      <w:pPr>
        <w:rPr>
          <w:lang w:val="es-MX"/>
        </w:rPr>
      </w:pPr>
    </w:p>
    <w:p w14:paraId="2B6B3A18" w14:textId="7731CAA7" w:rsidR="0025227E" w:rsidRDefault="00F6206E" w:rsidP="00F6206E">
      <w:pPr>
        <w:pStyle w:val="Prrafodelista"/>
        <w:numPr>
          <w:ilvl w:val="1"/>
          <w:numId w:val="6"/>
        </w:numPr>
        <w:ind w:left="567" w:hanging="567"/>
        <w:rPr>
          <w:b/>
          <w:bCs/>
          <w:lang w:val="es-MX"/>
        </w:rPr>
      </w:pPr>
      <w:r w:rsidRPr="00F6206E">
        <w:rPr>
          <w:b/>
          <w:bCs/>
          <w:lang w:val="es-MX"/>
        </w:rPr>
        <w:t>Desarrollo del plan institucional</w:t>
      </w:r>
    </w:p>
    <w:p w14:paraId="4BA079D8" w14:textId="77777777" w:rsidR="0025227E" w:rsidRPr="0025227E" w:rsidRDefault="0025227E" w:rsidP="0025227E">
      <w:pPr>
        <w:rPr>
          <w:lang w:val="es-MX"/>
        </w:rPr>
      </w:pPr>
    </w:p>
    <w:p w14:paraId="666F261D" w14:textId="3B410FF7" w:rsidR="0025227E" w:rsidRPr="0006277B" w:rsidRDefault="0006277B" w:rsidP="0006277B">
      <w:pPr>
        <w:pStyle w:val="Prrafodelista"/>
        <w:numPr>
          <w:ilvl w:val="2"/>
          <w:numId w:val="6"/>
        </w:numPr>
        <w:rPr>
          <w:b/>
          <w:bCs/>
          <w:lang w:val="es-MX"/>
        </w:rPr>
      </w:pPr>
      <w:bookmarkStart w:id="0" w:name="_Hlk156910845"/>
      <w:r w:rsidRPr="0006277B">
        <w:rPr>
          <w:b/>
          <w:bCs/>
          <w:lang w:val="es-MX"/>
        </w:rPr>
        <w:t>Identificación de la situación actual</w:t>
      </w:r>
    </w:p>
    <w:bookmarkEnd w:id="0"/>
    <w:p w14:paraId="51160DC9" w14:textId="77025417" w:rsidR="0025227E" w:rsidRPr="0025227E" w:rsidRDefault="0025227E" w:rsidP="006068F2">
      <w:pPr>
        <w:jc w:val="both"/>
        <w:rPr>
          <w:lang w:val="es-MX"/>
        </w:rPr>
      </w:pPr>
      <w:r w:rsidRPr="0025227E">
        <w:rPr>
          <w:lang w:val="es-MX"/>
        </w:rPr>
        <w:t>En los ítem</w:t>
      </w:r>
      <w:r w:rsidR="006068F2">
        <w:rPr>
          <w:lang w:val="es-MX"/>
        </w:rPr>
        <w:t>s</w:t>
      </w:r>
      <w:r w:rsidRPr="0025227E">
        <w:rPr>
          <w:lang w:val="es-MX"/>
        </w:rPr>
        <w:t xml:space="preserve"> de control </w:t>
      </w:r>
      <w:r w:rsidR="00284642" w:rsidRPr="0025227E">
        <w:rPr>
          <w:lang w:val="es-MX"/>
        </w:rPr>
        <w:t>de la</w:t>
      </w:r>
      <w:r w:rsidRPr="0025227E">
        <w:rPr>
          <w:lang w:val="es-MX"/>
        </w:rPr>
        <w:t xml:space="preserve"> política de seguridad y privacidad </w:t>
      </w:r>
      <w:r w:rsidR="00284642" w:rsidRPr="0025227E">
        <w:rPr>
          <w:lang w:val="es-MX"/>
        </w:rPr>
        <w:t>de la</w:t>
      </w:r>
      <w:r w:rsidRPr="0025227E">
        <w:rPr>
          <w:lang w:val="es-MX"/>
        </w:rPr>
        <w:t xml:space="preserve"> información establecido como plan de acción, se puede apreciar que se fue generando un incremento en </w:t>
      </w:r>
      <w:r w:rsidR="006068F2">
        <w:rPr>
          <w:lang w:val="es-MX"/>
        </w:rPr>
        <w:t>su implementación</w:t>
      </w:r>
      <w:r w:rsidRPr="0025227E">
        <w:rPr>
          <w:lang w:val="es-MX"/>
        </w:rPr>
        <w:t xml:space="preserve">; </w:t>
      </w:r>
      <w:r w:rsidR="00284642" w:rsidRPr="0025227E">
        <w:rPr>
          <w:lang w:val="es-MX"/>
        </w:rPr>
        <w:t>terminando el</w:t>
      </w:r>
      <w:r w:rsidR="003F4D3E">
        <w:rPr>
          <w:lang w:val="es-MX"/>
        </w:rPr>
        <w:t xml:space="preserve"> </w:t>
      </w:r>
      <w:r w:rsidR="00284642" w:rsidRPr="0025227E">
        <w:rPr>
          <w:lang w:val="es-MX"/>
        </w:rPr>
        <w:t>año con</w:t>
      </w:r>
      <w:r w:rsidR="003F4D3E">
        <w:rPr>
          <w:lang w:val="es-MX"/>
        </w:rPr>
        <w:t xml:space="preserve"> un</w:t>
      </w:r>
      <w:r w:rsidRPr="0025227E">
        <w:rPr>
          <w:lang w:val="es-MX"/>
        </w:rPr>
        <w:t xml:space="preserve"> cumplimiento del </w:t>
      </w:r>
      <w:r w:rsidR="003F4D3E">
        <w:rPr>
          <w:lang w:val="es-MX"/>
        </w:rPr>
        <w:t>91</w:t>
      </w:r>
      <w:r w:rsidRPr="0025227E">
        <w:rPr>
          <w:lang w:val="es-MX"/>
        </w:rPr>
        <w:t>%</w:t>
      </w:r>
      <w:r w:rsidR="003F4D3E">
        <w:rPr>
          <w:lang w:val="es-MX"/>
        </w:rPr>
        <w:t xml:space="preserve"> </w:t>
      </w:r>
      <w:r w:rsidR="00284642" w:rsidRPr="0025227E">
        <w:rPr>
          <w:lang w:val="es-MX"/>
        </w:rPr>
        <w:t>de las acciones planteadas en la política de</w:t>
      </w:r>
      <w:r w:rsidRPr="0025227E">
        <w:rPr>
          <w:lang w:val="es-MX"/>
        </w:rPr>
        <w:t xml:space="preserve"> seguridad</w:t>
      </w:r>
      <w:r w:rsidR="003F4D3E">
        <w:rPr>
          <w:lang w:val="es-MX"/>
        </w:rPr>
        <w:t>.</w:t>
      </w:r>
    </w:p>
    <w:p w14:paraId="561BBD66" w14:textId="77777777" w:rsidR="0025227E" w:rsidRDefault="0025227E" w:rsidP="0025227E">
      <w:pPr>
        <w:rPr>
          <w:lang w:val="es-MX"/>
        </w:rPr>
      </w:pPr>
    </w:p>
    <w:tbl>
      <w:tblPr>
        <w:tblW w:w="5820" w:type="dxa"/>
        <w:jc w:val="center"/>
        <w:tblCellMar>
          <w:top w:w="15" w:type="dxa"/>
          <w:left w:w="70" w:type="dxa"/>
          <w:bottom w:w="15" w:type="dxa"/>
          <w:right w:w="70" w:type="dxa"/>
        </w:tblCellMar>
        <w:tblLook w:val="04A0" w:firstRow="1" w:lastRow="0" w:firstColumn="1" w:lastColumn="0" w:noHBand="0" w:noVBand="1"/>
      </w:tblPr>
      <w:tblGrid>
        <w:gridCol w:w="3534"/>
        <w:gridCol w:w="2286"/>
      </w:tblGrid>
      <w:tr w:rsidR="00284642" w:rsidRPr="00284642" w14:paraId="1E047CA9" w14:textId="77777777" w:rsidTr="00284642">
        <w:trPr>
          <w:trHeight w:val="166"/>
          <w:jc w:val="center"/>
        </w:trPr>
        <w:tc>
          <w:tcPr>
            <w:tcW w:w="3534" w:type="dxa"/>
            <w:tcBorders>
              <w:top w:val="single" w:sz="8" w:space="0" w:color="auto"/>
              <w:left w:val="single" w:sz="8" w:space="0" w:color="auto"/>
              <w:bottom w:val="single" w:sz="4" w:space="0" w:color="auto"/>
              <w:right w:val="single" w:sz="4" w:space="0" w:color="auto"/>
            </w:tcBorders>
            <w:shd w:val="clear" w:color="000000" w:fill="DBDBDB"/>
            <w:vAlign w:val="center"/>
          </w:tcPr>
          <w:p w14:paraId="54A07625" w14:textId="2FAD897B" w:rsidR="00284642" w:rsidRPr="00284642" w:rsidRDefault="00284642" w:rsidP="00284642">
            <w:pPr>
              <w:spacing w:line="240" w:lineRule="auto"/>
              <w:jc w:val="center"/>
              <w:rPr>
                <w:rFonts w:eastAsia="Times New Roman"/>
                <w:color w:val="000000"/>
                <w:lang w:val="es-CO"/>
              </w:rPr>
            </w:pPr>
            <w:r>
              <w:rPr>
                <w:rFonts w:eastAsia="Times New Roman"/>
                <w:color w:val="000000"/>
                <w:lang w:val="es-CO"/>
              </w:rPr>
              <w:t>Trimestre</w:t>
            </w:r>
          </w:p>
        </w:tc>
        <w:tc>
          <w:tcPr>
            <w:tcW w:w="2286" w:type="dxa"/>
            <w:tcBorders>
              <w:top w:val="single" w:sz="8" w:space="0" w:color="auto"/>
              <w:left w:val="single" w:sz="4" w:space="0" w:color="auto"/>
              <w:bottom w:val="single" w:sz="4" w:space="0" w:color="auto"/>
              <w:right w:val="single" w:sz="8" w:space="0" w:color="auto"/>
            </w:tcBorders>
            <w:shd w:val="clear" w:color="000000" w:fill="DBDBDB"/>
            <w:noWrap/>
            <w:vAlign w:val="center"/>
          </w:tcPr>
          <w:p w14:paraId="2AE13D96" w14:textId="167C83D0" w:rsidR="00284642" w:rsidRPr="00284642" w:rsidRDefault="00284642" w:rsidP="00284642">
            <w:pPr>
              <w:spacing w:line="240" w:lineRule="auto"/>
              <w:jc w:val="center"/>
              <w:rPr>
                <w:rFonts w:eastAsia="Times New Roman"/>
                <w:color w:val="000000"/>
                <w:lang w:val="es-CO"/>
              </w:rPr>
            </w:pPr>
            <w:r>
              <w:rPr>
                <w:rFonts w:eastAsia="Times New Roman"/>
                <w:color w:val="000000"/>
                <w:lang w:val="es-CO"/>
              </w:rPr>
              <w:t>% Cumplimiento</w:t>
            </w:r>
          </w:p>
        </w:tc>
      </w:tr>
      <w:tr w:rsidR="00284642" w:rsidRPr="00284642" w14:paraId="42AF925A" w14:textId="77777777" w:rsidTr="00284642">
        <w:trPr>
          <w:trHeight w:val="142"/>
          <w:jc w:val="center"/>
        </w:trPr>
        <w:tc>
          <w:tcPr>
            <w:tcW w:w="3534" w:type="dxa"/>
            <w:tcBorders>
              <w:top w:val="single" w:sz="8" w:space="0" w:color="auto"/>
              <w:left w:val="single" w:sz="8" w:space="0" w:color="auto"/>
              <w:bottom w:val="single" w:sz="4" w:space="0" w:color="auto"/>
              <w:right w:val="single" w:sz="4" w:space="0" w:color="auto"/>
            </w:tcBorders>
            <w:shd w:val="clear" w:color="000000" w:fill="DBDBDB"/>
            <w:vAlign w:val="center"/>
            <w:hideMark/>
          </w:tcPr>
          <w:p w14:paraId="4EA952C7" w14:textId="4FD140F3"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I</w:t>
            </w:r>
          </w:p>
        </w:tc>
        <w:tc>
          <w:tcPr>
            <w:tcW w:w="2286" w:type="dxa"/>
            <w:tcBorders>
              <w:top w:val="single" w:sz="8" w:space="0" w:color="auto"/>
              <w:left w:val="single" w:sz="4" w:space="0" w:color="auto"/>
              <w:bottom w:val="single" w:sz="4" w:space="0" w:color="auto"/>
              <w:right w:val="single" w:sz="8" w:space="0" w:color="auto"/>
            </w:tcBorders>
            <w:shd w:val="clear" w:color="000000" w:fill="DBDBDB"/>
            <w:noWrap/>
            <w:vAlign w:val="center"/>
            <w:hideMark/>
          </w:tcPr>
          <w:p w14:paraId="50D97D7A" w14:textId="0D2C1A1D"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13</w:t>
            </w:r>
          </w:p>
        </w:tc>
      </w:tr>
      <w:tr w:rsidR="00284642" w:rsidRPr="00284642" w14:paraId="23BC0EDE" w14:textId="77777777" w:rsidTr="00284642">
        <w:trPr>
          <w:trHeight w:val="128"/>
          <w:jc w:val="center"/>
        </w:trPr>
        <w:tc>
          <w:tcPr>
            <w:tcW w:w="3534" w:type="dxa"/>
            <w:tcBorders>
              <w:top w:val="single" w:sz="4" w:space="0" w:color="auto"/>
              <w:left w:val="single" w:sz="8" w:space="0" w:color="auto"/>
              <w:bottom w:val="single" w:sz="4" w:space="0" w:color="auto"/>
              <w:right w:val="single" w:sz="4" w:space="0" w:color="auto"/>
            </w:tcBorders>
            <w:shd w:val="clear" w:color="000000" w:fill="DBDBDB"/>
            <w:vAlign w:val="center"/>
            <w:hideMark/>
          </w:tcPr>
          <w:p w14:paraId="648E6926" w14:textId="33F9204E"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II</w:t>
            </w:r>
          </w:p>
        </w:tc>
        <w:tc>
          <w:tcPr>
            <w:tcW w:w="2286" w:type="dxa"/>
            <w:tcBorders>
              <w:top w:val="single" w:sz="4" w:space="0" w:color="auto"/>
              <w:left w:val="single" w:sz="4" w:space="0" w:color="auto"/>
              <w:bottom w:val="single" w:sz="4" w:space="0" w:color="auto"/>
              <w:right w:val="single" w:sz="8" w:space="0" w:color="auto"/>
            </w:tcBorders>
            <w:shd w:val="clear" w:color="000000" w:fill="DBDBDB"/>
            <w:noWrap/>
            <w:vAlign w:val="center"/>
            <w:hideMark/>
          </w:tcPr>
          <w:p w14:paraId="4664CA92" w14:textId="6FF2776A"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23</w:t>
            </w:r>
          </w:p>
        </w:tc>
      </w:tr>
      <w:tr w:rsidR="00284642" w:rsidRPr="00284642" w14:paraId="701DFE13" w14:textId="77777777" w:rsidTr="00284642">
        <w:trPr>
          <w:trHeight w:val="118"/>
          <w:jc w:val="center"/>
        </w:trPr>
        <w:tc>
          <w:tcPr>
            <w:tcW w:w="3534" w:type="dxa"/>
            <w:tcBorders>
              <w:top w:val="single" w:sz="4" w:space="0" w:color="auto"/>
              <w:left w:val="single" w:sz="8" w:space="0" w:color="auto"/>
              <w:bottom w:val="single" w:sz="4" w:space="0" w:color="auto"/>
              <w:right w:val="single" w:sz="4" w:space="0" w:color="auto"/>
            </w:tcBorders>
            <w:shd w:val="clear" w:color="000000" w:fill="DBDBDB"/>
            <w:vAlign w:val="center"/>
            <w:hideMark/>
          </w:tcPr>
          <w:p w14:paraId="00932D99" w14:textId="2F8096E1"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III</w:t>
            </w:r>
          </w:p>
        </w:tc>
        <w:tc>
          <w:tcPr>
            <w:tcW w:w="2286" w:type="dxa"/>
            <w:tcBorders>
              <w:top w:val="single" w:sz="4" w:space="0" w:color="auto"/>
              <w:left w:val="single" w:sz="4" w:space="0" w:color="auto"/>
              <w:bottom w:val="single" w:sz="4" w:space="0" w:color="auto"/>
              <w:right w:val="single" w:sz="8" w:space="0" w:color="auto"/>
            </w:tcBorders>
            <w:shd w:val="clear" w:color="000000" w:fill="DBDBDB"/>
            <w:noWrap/>
            <w:vAlign w:val="center"/>
            <w:hideMark/>
          </w:tcPr>
          <w:p w14:paraId="2948FCFB" w14:textId="43DC1624"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55</w:t>
            </w:r>
          </w:p>
        </w:tc>
      </w:tr>
      <w:tr w:rsidR="00284642" w:rsidRPr="00284642" w14:paraId="049F3B7E" w14:textId="77777777" w:rsidTr="00284642">
        <w:trPr>
          <w:trHeight w:val="122"/>
          <w:jc w:val="center"/>
        </w:trPr>
        <w:tc>
          <w:tcPr>
            <w:tcW w:w="3534" w:type="dxa"/>
            <w:tcBorders>
              <w:top w:val="single" w:sz="4" w:space="0" w:color="auto"/>
              <w:left w:val="single" w:sz="8" w:space="0" w:color="auto"/>
              <w:bottom w:val="single" w:sz="8" w:space="0" w:color="auto"/>
              <w:right w:val="single" w:sz="4" w:space="0" w:color="auto"/>
            </w:tcBorders>
            <w:shd w:val="clear" w:color="000000" w:fill="DBDBDB"/>
            <w:vAlign w:val="center"/>
            <w:hideMark/>
          </w:tcPr>
          <w:p w14:paraId="49A922E3" w14:textId="0702CC91"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IV</w:t>
            </w:r>
          </w:p>
        </w:tc>
        <w:tc>
          <w:tcPr>
            <w:tcW w:w="2286" w:type="dxa"/>
            <w:tcBorders>
              <w:top w:val="single" w:sz="4" w:space="0" w:color="auto"/>
              <w:left w:val="single" w:sz="4" w:space="0" w:color="auto"/>
              <w:bottom w:val="single" w:sz="8" w:space="0" w:color="auto"/>
              <w:right w:val="single" w:sz="8" w:space="0" w:color="auto"/>
            </w:tcBorders>
            <w:shd w:val="clear" w:color="000000" w:fill="DBDBDB"/>
            <w:noWrap/>
            <w:vAlign w:val="center"/>
            <w:hideMark/>
          </w:tcPr>
          <w:p w14:paraId="78AC49FC" w14:textId="6D4A4E00" w:rsidR="00284642" w:rsidRPr="00284642" w:rsidRDefault="00284642" w:rsidP="00284642">
            <w:pPr>
              <w:spacing w:line="240" w:lineRule="auto"/>
              <w:jc w:val="center"/>
              <w:rPr>
                <w:rFonts w:eastAsia="Times New Roman"/>
                <w:color w:val="000000"/>
                <w:lang w:val="es-CO"/>
              </w:rPr>
            </w:pPr>
            <w:r w:rsidRPr="00284642">
              <w:rPr>
                <w:rFonts w:eastAsia="Times New Roman"/>
                <w:color w:val="000000"/>
                <w:lang w:val="es-CO"/>
              </w:rPr>
              <w:t>91</w:t>
            </w:r>
          </w:p>
        </w:tc>
      </w:tr>
    </w:tbl>
    <w:p w14:paraId="0B06341C" w14:textId="77777777" w:rsidR="0025227E" w:rsidRPr="0025227E" w:rsidRDefault="0025227E" w:rsidP="0025227E">
      <w:pPr>
        <w:rPr>
          <w:lang w:val="es-MX"/>
        </w:rPr>
      </w:pPr>
    </w:p>
    <w:p w14:paraId="0809CB00" w14:textId="5B09F8DD" w:rsidR="0025227E" w:rsidRDefault="0025227E" w:rsidP="00A3394C">
      <w:pPr>
        <w:jc w:val="both"/>
        <w:rPr>
          <w:lang w:val="es-MX"/>
        </w:rPr>
      </w:pPr>
      <w:r w:rsidRPr="0025227E">
        <w:rPr>
          <w:lang w:val="es-MX"/>
        </w:rPr>
        <w:t>En cuanto al desarrollo y aplicación del plan de seguridad y privacidad de la información este cerro el 202</w:t>
      </w:r>
      <w:r w:rsidR="00A3394C">
        <w:rPr>
          <w:lang w:val="es-MX"/>
        </w:rPr>
        <w:t>3</w:t>
      </w:r>
      <w:r w:rsidRPr="0025227E">
        <w:rPr>
          <w:lang w:val="es-MX"/>
        </w:rPr>
        <w:t xml:space="preserve"> con un porcentaje de avance de un </w:t>
      </w:r>
      <w:r w:rsidR="00A3394C">
        <w:rPr>
          <w:lang w:val="es-MX"/>
        </w:rPr>
        <w:t>94</w:t>
      </w:r>
      <w:r w:rsidRPr="0025227E">
        <w:rPr>
          <w:lang w:val="es-MX"/>
        </w:rPr>
        <w:t xml:space="preserve">% debido a que no se </w:t>
      </w:r>
      <w:r w:rsidR="00A3394C">
        <w:rPr>
          <w:lang w:val="es-MX"/>
        </w:rPr>
        <w:t>obtuvo el 100% en 4</w:t>
      </w:r>
      <w:r w:rsidRPr="0025227E">
        <w:rPr>
          <w:lang w:val="es-MX"/>
        </w:rPr>
        <w:t xml:space="preserve"> de las actividades las cuales se </w:t>
      </w:r>
      <w:r w:rsidR="00A3394C">
        <w:rPr>
          <w:lang w:val="es-MX"/>
        </w:rPr>
        <w:t>finalizarán</w:t>
      </w:r>
      <w:r w:rsidRPr="0025227E">
        <w:rPr>
          <w:lang w:val="es-MX"/>
        </w:rPr>
        <w:t xml:space="preserve"> en el 202</w:t>
      </w:r>
      <w:r w:rsidR="00A3394C">
        <w:rPr>
          <w:lang w:val="es-MX"/>
        </w:rPr>
        <w:t>4</w:t>
      </w:r>
      <w:r w:rsidRPr="0025227E">
        <w:rPr>
          <w:lang w:val="es-MX"/>
        </w:rPr>
        <w:t>.</w:t>
      </w:r>
    </w:p>
    <w:p w14:paraId="35C058AB" w14:textId="77777777" w:rsidR="005F111B" w:rsidRDefault="005F111B" w:rsidP="00A3394C">
      <w:pPr>
        <w:jc w:val="both"/>
        <w:rPr>
          <w:lang w:val="es-MX"/>
        </w:rPr>
      </w:pPr>
    </w:p>
    <w:p w14:paraId="7B5C458C" w14:textId="152AFA0F" w:rsidR="00146E5D" w:rsidRDefault="005F111B" w:rsidP="00AA4BF3">
      <w:pPr>
        <w:jc w:val="both"/>
        <w:rPr>
          <w:lang w:val="es-MX"/>
        </w:rPr>
      </w:pPr>
      <w:r w:rsidRPr="005F111B">
        <w:rPr>
          <w:lang w:val="es-MX"/>
        </w:rPr>
        <w:t>De acuerdo con la medición del FURAG que contiene la gestión desarrollada d</w:t>
      </w:r>
      <w:r>
        <w:rPr>
          <w:lang w:val="es-MX"/>
        </w:rPr>
        <w:t>esde</w:t>
      </w:r>
      <w:r w:rsidRPr="005F111B">
        <w:rPr>
          <w:lang w:val="es-MX"/>
        </w:rPr>
        <w:t xml:space="preserve"> el año 2018, l</w:t>
      </w:r>
      <w:r w:rsidR="00AA4BF3">
        <w:rPr>
          <w:lang w:val="es-MX"/>
        </w:rPr>
        <w:t xml:space="preserve">e </w:t>
      </w:r>
      <w:r w:rsidRPr="005F111B">
        <w:rPr>
          <w:lang w:val="es-MX"/>
        </w:rPr>
        <w:t xml:space="preserve">resultado </w:t>
      </w:r>
      <w:r>
        <w:rPr>
          <w:lang w:val="es-MX"/>
        </w:rPr>
        <w:t>de la política de seguridad digital</w:t>
      </w:r>
      <w:r w:rsidRPr="005F111B">
        <w:rPr>
          <w:lang w:val="es-MX"/>
        </w:rPr>
        <w:t xml:space="preserve"> 2022 fue </w:t>
      </w:r>
      <w:r w:rsidR="00E87739">
        <w:rPr>
          <w:lang w:val="es-MX"/>
        </w:rPr>
        <w:t xml:space="preserve">de </w:t>
      </w:r>
      <w:r w:rsidRPr="005F111B">
        <w:rPr>
          <w:lang w:val="es-MX"/>
        </w:rPr>
        <w:t xml:space="preserve">75.2  </w:t>
      </w:r>
    </w:p>
    <w:p w14:paraId="54D83278" w14:textId="77777777" w:rsidR="00146E5D" w:rsidRDefault="00146E5D" w:rsidP="0025227E">
      <w:pPr>
        <w:rPr>
          <w:lang w:val="es-MX"/>
        </w:rPr>
      </w:pPr>
    </w:p>
    <w:p w14:paraId="514842E5" w14:textId="7D1AD81A" w:rsidR="00B52E53" w:rsidRPr="00146E5D" w:rsidRDefault="00B52E53" w:rsidP="00B52E53">
      <w:pPr>
        <w:jc w:val="both"/>
        <w:rPr>
          <w:lang w:val="es-MX"/>
        </w:rPr>
      </w:pPr>
      <w:r>
        <w:rPr>
          <w:lang w:val="es-MX"/>
        </w:rPr>
        <w:lastRenderedPageBreak/>
        <w:t>Con respecto al habilitador de seguridad y privacidad de la información se ha</w:t>
      </w:r>
      <w:r w:rsidRPr="00146E5D">
        <w:rPr>
          <w:lang w:val="es-MX"/>
        </w:rPr>
        <w:t xml:space="preserve"> busca</w:t>
      </w:r>
      <w:r>
        <w:rPr>
          <w:lang w:val="es-MX"/>
        </w:rPr>
        <w:t>do</w:t>
      </w:r>
      <w:r w:rsidRPr="00146E5D">
        <w:rPr>
          <w:lang w:val="es-MX"/>
        </w:rPr>
        <w:t xml:space="preserve"> desarrollar capacidades a través de la implementación de los lineamientos de seguridad y privacidad de la información en los procesos, trámites, servicios, sistemas de información, infraestructura y en general, en todos los activos de información, con el fin de preservar la confidencialidad, integridad, disponibilidad y privacidad de </w:t>
      </w:r>
      <w:r>
        <w:rPr>
          <w:lang w:val="es-MX"/>
        </w:rPr>
        <w:t>la información</w:t>
      </w:r>
      <w:r w:rsidRPr="00146E5D">
        <w:rPr>
          <w:lang w:val="es-MX"/>
        </w:rPr>
        <w:t>.</w:t>
      </w:r>
    </w:p>
    <w:p w14:paraId="5C3B1ECF" w14:textId="77777777" w:rsidR="00B52E53" w:rsidRPr="00146E5D" w:rsidRDefault="00B52E53" w:rsidP="00B52E53">
      <w:pPr>
        <w:rPr>
          <w:lang w:val="es-MX"/>
        </w:rPr>
      </w:pPr>
    </w:p>
    <w:p w14:paraId="6319E04F" w14:textId="77777777" w:rsidR="00B52E53" w:rsidRPr="00146E5D" w:rsidRDefault="00B52E53" w:rsidP="00B52E53">
      <w:pPr>
        <w:rPr>
          <w:lang w:val="es-MX"/>
        </w:rPr>
      </w:pPr>
      <w:r w:rsidRPr="00146E5D">
        <w:rPr>
          <w:lang w:val="es-MX"/>
        </w:rPr>
        <w:t xml:space="preserve"> </w:t>
      </w:r>
    </w:p>
    <w:p w14:paraId="72BF333A" w14:textId="77777777" w:rsidR="00B52E53" w:rsidRPr="00146E5D" w:rsidRDefault="00B52E53" w:rsidP="00B52E53">
      <w:pPr>
        <w:rPr>
          <w:lang w:val="es-MX"/>
        </w:rPr>
      </w:pPr>
    </w:p>
    <w:p w14:paraId="2C1D33EE" w14:textId="77777777" w:rsidR="00B52E53" w:rsidRPr="00146E5D" w:rsidRDefault="00B52E53" w:rsidP="00B52E53">
      <w:pPr>
        <w:rPr>
          <w:lang w:val="es-MX"/>
        </w:rPr>
      </w:pPr>
      <w:r w:rsidRPr="00146E5D">
        <w:rPr>
          <w:lang w:val="es-MX"/>
        </w:rPr>
        <w:t xml:space="preserve">El Distrito cuenta con la política de seguridad digital la cual ha sido socializada con el personal de planta y contratistas a través de un ciclo de capacitaciones tendientes a fomentar la cultura de la seguridad informática y a conocer los lineamientos de la política.   </w:t>
      </w:r>
    </w:p>
    <w:p w14:paraId="775DEEAD" w14:textId="77777777" w:rsidR="00B52E53" w:rsidRPr="00146E5D" w:rsidRDefault="00B52E53" w:rsidP="00B52E53">
      <w:pPr>
        <w:rPr>
          <w:lang w:val="es-MX"/>
        </w:rPr>
      </w:pPr>
    </w:p>
    <w:p w14:paraId="699A4C0B" w14:textId="0FA489E9" w:rsidR="00B52E53" w:rsidRPr="00146E5D" w:rsidRDefault="00372120" w:rsidP="00B52E53">
      <w:pPr>
        <w:rPr>
          <w:lang w:val="es-MX"/>
        </w:rPr>
      </w:pPr>
      <w:r>
        <w:rPr>
          <w:lang w:val="es-MX"/>
        </w:rPr>
        <w:t xml:space="preserve">Entre los productos con </w:t>
      </w:r>
      <w:r w:rsidR="00312EF1">
        <w:rPr>
          <w:lang w:val="es-MX"/>
        </w:rPr>
        <w:t>los</w:t>
      </w:r>
      <w:r>
        <w:rPr>
          <w:lang w:val="es-MX"/>
        </w:rPr>
        <w:t xml:space="preserve"> que cuenta</w:t>
      </w:r>
      <w:r w:rsidR="00312EF1">
        <w:rPr>
          <w:lang w:val="es-MX"/>
        </w:rPr>
        <w:t xml:space="preserve"> la política de gobierno digital de la Alcaldía de Cartagena se tienen:</w:t>
      </w:r>
    </w:p>
    <w:p w14:paraId="5F644319" w14:textId="77777777" w:rsidR="00B52E53" w:rsidRPr="00146E5D" w:rsidRDefault="00B52E53" w:rsidP="00B52E53">
      <w:pPr>
        <w:rPr>
          <w:lang w:val="es-MX"/>
        </w:rPr>
      </w:pPr>
    </w:p>
    <w:p w14:paraId="22772108" w14:textId="77777777" w:rsidR="00B52E53" w:rsidRPr="00146E5D" w:rsidRDefault="00B52E53" w:rsidP="00B52E53">
      <w:pPr>
        <w:rPr>
          <w:lang w:val="es-MX"/>
        </w:rPr>
      </w:pPr>
      <w:r w:rsidRPr="00146E5D">
        <w:rPr>
          <w:lang w:val="es-MX"/>
        </w:rPr>
        <w:t xml:space="preserve">Política de Seguridad y Privacidad de la Información </w:t>
      </w:r>
    </w:p>
    <w:p w14:paraId="243FD519" w14:textId="77777777" w:rsidR="00B52E53" w:rsidRPr="00146E5D" w:rsidRDefault="00B52E53" w:rsidP="00B52E53">
      <w:pPr>
        <w:rPr>
          <w:lang w:val="es-MX"/>
        </w:rPr>
      </w:pPr>
      <w:r w:rsidRPr="00146E5D">
        <w:rPr>
          <w:lang w:val="es-MX"/>
        </w:rPr>
        <w:t xml:space="preserve">Manual con las políticas de seguridad y privacidad de la información </w:t>
      </w:r>
    </w:p>
    <w:p w14:paraId="66D373AA" w14:textId="77777777" w:rsidR="00B52E53" w:rsidRPr="00146E5D" w:rsidRDefault="00B52E53" w:rsidP="00B52E53">
      <w:pPr>
        <w:rPr>
          <w:lang w:val="es-MX"/>
        </w:rPr>
      </w:pPr>
      <w:r w:rsidRPr="00146E5D">
        <w:rPr>
          <w:lang w:val="es-MX"/>
        </w:rPr>
        <w:t xml:space="preserve">Plan de seguridad y privacidad de la información </w:t>
      </w:r>
    </w:p>
    <w:p w14:paraId="511F8548" w14:textId="14E8B44E" w:rsidR="00B52E53" w:rsidRPr="00146E5D" w:rsidRDefault="00B52E53" w:rsidP="00B52E53">
      <w:pPr>
        <w:rPr>
          <w:lang w:val="es-MX"/>
        </w:rPr>
      </w:pPr>
      <w:r w:rsidRPr="00146E5D">
        <w:rPr>
          <w:lang w:val="es-MX"/>
        </w:rPr>
        <w:t xml:space="preserve">Reporte de autodiagnóstico de seguridad y privacidad de la información </w:t>
      </w:r>
      <w:r w:rsidR="00372120">
        <w:rPr>
          <w:lang w:val="es-MX"/>
        </w:rPr>
        <w:t>(actividad periódica que debe realizarse cada año)</w:t>
      </w:r>
    </w:p>
    <w:p w14:paraId="6C14A468" w14:textId="3BE8BCEE" w:rsidR="00372120" w:rsidRDefault="00372120" w:rsidP="00B52E53">
      <w:pPr>
        <w:rPr>
          <w:lang w:val="es-MX"/>
        </w:rPr>
      </w:pPr>
      <w:r>
        <w:rPr>
          <w:lang w:val="es-MX"/>
        </w:rPr>
        <w:t>Se ha a</w:t>
      </w:r>
      <w:r w:rsidRPr="00372120">
        <w:rPr>
          <w:lang w:val="es-MX"/>
        </w:rPr>
        <w:t>dop</w:t>
      </w:r>
      <w:r>
        <w:rPr>
          <w:lang w:val="es-MX"/>
        </w:rPr>
        <w:t xml:space="preserve">tado </w:t>
      </w:r>
      <w:r w:rsidRPr="00372120">
        <w:rPr>
          <w:lang w:val="es-MX"/>
        </w:rPr>
        <w:t>e implementa</w:t>
      </w:r>
      <w:r>
        <w:rPr>
          <w:lang w:val="es-MX"/>
        </w:rPr>
        <w:t>do</w:t>
      </w:r>
      <w:r w:rsidRPr="00372120">
        <w:rPr>
          <w:lang w:val="es-MX"/>
        </w:rPr>
        <w:t xml:space="preserve"> el modelo de Seguridad y Privacidad de la Información insumo para la elaboración del Plan de Seguridad y Privacidad de la Información,</w:t>
      </w:r>
    </w:p>
    <w:p w14:paraId="2997CD88" w14:textId="16058038" w:rsidR="00B52E53" w:rsidRPr="00146E5D" w:rsidRDefault="00B52E53" w:rsidP="00B52E53">
      <w:pPr>
        <w:rPr>
          <w:lang w:val="es-MX"/>
        </w:rPr>
      </w:pPr>
      <w:r w:rsidRPr="00146E5D">
        <w:rPr>
          <w:lang w:val="es-MX"/>
        </w:rPr>
        <w:t xml:space="preserve">Se avanza en la obtención del inventario de activos de información </w:t>
      </w:r>
    </w:p>
    <w:p w14:paraId="0F20CCD8" w14:textId="77777777" w:rsidR="00B52E53" w:rsidRPr="00146E5D" w:rsidRDefault="00B52E53" w:rsidP="00B52E53">
      <w:pPr>
        <w:rPr>
          <w:lang w:val="es-MX"/>
        </w:rPr>
      </w:pPr>
      <w:r w:rsidRPr="00146E5D">
        <w:rPr>
          <w:lang w:val="es-MX"/>
        </w:rPr>
        <w:t xml:space="preserve">Se avanza en el Plan de tratamiento de riesgos de seguridad informática </w:t>
      </w:r>
    </w:p>
    <w:p w14:paraId="75363CCF" w14:textId="77777777" w:rsidR="00B52E53" w:rsidRPr="00146E5D" w:rsidRDefault="00B52E53" w:rsidP="00B52E53">
      <w:pPr>
        <w:rPr>
          <w:lang w:val="es-MX"/>
        </w:rPr>
      </w:pPr>
      <w:r w:rsidRPr="00146E5D">
        <w:rPr>
          <w:lang w:val="es-MX"/>
        </w:rPr>
        <w:t xml:space="preserve">Plan de comunicación, sensibilización y capacitación para la entidad en seguridad digital </w:t>
      </w:r>
    </w:p>
    <w:p w14:paraId="5799BB19" w14:textId="77777777" w:rsidR="00B52E53" w:rsidRPr="00146E5D" w:rsidRDefault="00B52E53" w:rsidP="00B52E53">
      <w:pPr>
        <w:rPr>
          <w:lang w:val="es-MX"/>
        </w:rPr>
      </w:pPr>
      <w:r w:rsidRPr="00146E5D">
        <w:rPr>
          <w:lang w:val="es-MX"/>
        </w:rPr>
        <w:t xml:space="preserve">Protocolo estandarizado para la </w:t>
      </w:r>
      <w:proofErr w:type="spellStart"/>
      <w:r w:rsidRPr="00146E5D">
        <w:rPr>
          <w:lang w:val="es-MX"/>
        </w:rPr>
        <w:t>anonimización</w:t>
      </w:r>
      <w:proofErr w:type="spellEnd"/>
      <w:r w:rsidRPr="00146E5D">
        <w:rPr>
          <w:lang w:val="es-MX"/>
        </w:rPr>
        <w:t xml:space="preserve"> y protección de datos personales </w:t>
      </w:r>
    </w:p>
    <w:p w14:paraId="52C5051D" w14:textId="3887D06F" w:rsidR="00372120" w:rsidRDefault="00B52E53" w:rsidP="00372120">
      <w:pPr>
        <w:rPr>
          <w:lang w:val="es-MX"/>
        </w:rPr>
      </w:pPr>
      <w:r w:rsidRPr="00146E5D">
        <w:rPr>
          <w:lang w:val="es-MX"/>
        </w:rPr>
        <w:t>Se avanza en la implementación de controles de seguridad y privacidad de la información</w:t>
      </w:r>
      <w:r w:rsidR="00372120">
        <w:rPr>
          <w:lang w:val="es-MX"/>
        </w:rPr>
        <w:t xml:space="preserve"> </w:t>
      </w:r>
    </w:p>
    <w:p w14:paraId="08485EC5" w14:textId="77777777" w:rsidR="00B52E53" w:rsidRDefault="00B52E53" w:rsidP="00B52E53">
      <w:pPr>
        <w:rPr>
          <w:lang w:val="es-MX"/>
        </w:rPr>
      </w:pPr>
    </w:p>
    <w:p w14:paraId="277FEC8F" w14:textId="30693488" w:rsidR="003C021F" w:rsidRDefault="00312EF1" w:rsidP="00E20ECE">
      <w:pPr>
        <w:jc w:val="both"/>
        <w:rPr>
          <w:lang w:val="es-MX"/>
        </w:rPr>
      </w:pPr>
      <w:r w:rsidRPr="00312EF1">
        <w:rPr>
          <w:lang w:val="es-MX"/>
        </w:rPr>
        <w:t xml:space="preserve">En cumplimiento a lo estipulado en el Modelo Integrado de Planeación y Gestión MIPG, como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incorpora la política de seguridad digital en el marco de la tercera dimensión: </w:t>
      </w:r>
      <w:r w:rsidR="00E20ECE">
        <w:rPr>
          <w:lang w:val="es-MX"/>
        </w:rPr>
        <w:t>g</w:t>
      </w:r>
      <w:r w:rsidRPr="00312EF1">
        <w:rPr>
          <w:lang w:val="es-MX"/>
        </w:rPr>
        <w:t>estión con valores para resultados</w:t>
      </w:r>
      <w:r w:rsidR="00E20ECE">
        <w:rPr>
          <w:lang w:val="es-MX"/>
        </w:rPr>
        <w:t>.</w:t>
      </w:r>
      <w:r w:rsidRPr="00312EF1">
        <w:rPr>
          <w:lang w:val="es-MX"/>
        </w:rPr>
        <w:t xml:space="preserve"> El Comité de Gestión y Desempeño Institucional, con el objeto de articular los esfuerzos, recursos, metodologías y estrategias para asegurar la implementación de la política de Gobierno Digital designó como responsable de la Seguridad Digital y de la Seguridad de la Información en la entidad, a la Oficina Asesora de Informática. La implementación de la política por parte del Distrito de Cartagena se hará a través de la adopción e implementación del Modelo de</w:t>
      </w:r>
      <w:r w:rsidR="00E20ECE">
        <w:rPr>
          <w:lang w:val="es-MX"/>
        </w:rPr>
        <w:t xml:space="preserve"> Seguridad y Privacidad de la información - MSPI.</w:t>
      </w:r>
    </w:p>
    <w:p w14:paraId="680FEED6" w14:textId="77777777" w:rsidR="00E20ECE" w:rsidRDefault="00E20ECE" w:rsidP="00E20ECE">
      <w:pPr>
        <w:jc w:val="both"/>
        <w:rPr>
          <w:lang w:val="es-MX"/>
        </w:rPr>
      </w:pPr>
    </w:p>
    <w:p w14:paraId="020D8F70" w14:textId="5D070C09" w:rsidR="00E20ECE" w:rsidRPr="00E20ECE" w:rsidRDefault="00E20ECE" w:rsidP="000355EE">
      <w:pPr>
        <w:jc w:val="both"/>
        <w:rPr>
          <w:lang w:val="es-MX"/>
        </w:rPr>
      </w:pPr>
      <w:r w:rsidRPr="00E20ECE">
        <w:rPr>
          <w:lang w:val="es-MX"/>
        </w:rPr>
        <w:t xml:space="preserve">La Oficina Asesora de Informática ha establecido el formato para la programación de planes institucionales con código PTDDE02-F001, en el cual se </w:t>
      </w:r>
      <w:r>
        <w:rPr>
          <w:lang w:val="es-MX"/>
        </w:rPr>
        <w:t xml:space="preserve">proponen realizar </w:t>
      </w:r>
      <w:r w:rsidRPr="00E20ECE">
        <w:rPr>
          <w:lang w:val="es-MX"/>
        </w:rPr>
        <w:t>5 actividades</w:t>
      </w:r>
      <w:r>
        <w:rPr>
          <w:lang w:val="es-MX"/>
        </w:rPr>
        <w:t xml:space="preserve"> enmarcadas en el modelo de seguridad y privacidad de la información </w:t>
      </w:r>
      <w:r w:rsidRPr="00E20ECE">
        <w:rPr>
          <w:lang w:val="es-MX"/>
        </w:rPr>
        <w:t xml:space="preserve">para </w:t>
      </w:r>
      <w:r w:rsidR="001C200A">
        <w:rPr>
          <w:lang w:val="es-MX"/>
        </w:rPr>
        <w:t xml:space="preserve">la implementación de la estrategia de seguridad digital en la Alcaldía de Cartagena. </w:t>
      </w:r>
    </w:p>
    <w:p w14:paraId="514FE8DC" w14:textId="5D446113" w:rsidR="00372120" w:rsidRDefault="00E20ECE" w:rsidP="000355EE">
      <w:pPr>
        <w:jc w:val="both"/>
        <w:rPr>
          <w:lang w:val="es-MX"/>
        </w:rPr>
      </w:pPr>
      <w:r w:rsidRPr="00E20ECE">
        <w:rPr>
          <w:lang w:val="es-MX"/>
        </w:rPr>
        <w:lastRenderedPageBreak/>
        <w:t>al interior de las entidades</w:t>
      </w:r>
    </w:p>
    <w:p w14:paraId="01C74134" w14:textId="73991738" w:rsidR="00180A7D" w:rsidRDefault="00180A7D" w:rsidP="00146E5D">
      <w:pPr>
        <w:rPr>
          <w:lang w:val="es-MX"/>
        </w:rPr>
      </w:pPr>
    </w:p>
    <w:p w14:paraId="173239F5" w14:textId="77777777" w:rsidR="00F973D3" w:rsidRDefault="00F973D3" w:rsidP="00146E5D">
      <w:pPr>
        <w:rPr>
          <w:lang w:val="es-MX"/>
        </w:rPr>
      </w:pPr>
    </w:p>
    <w:p w14:paraId="16D9B735" w14:textId="77777777" w:rsidR="00754A36" w:rsidRDefault="00754A36" w:rsidP="00146E5D">
      <w:pPr>
        <w:rPr>
          <w:lang w:val="es-MX"/>
        </w:rPr>
      </w:pPr>
    </w:p>
    <w:p w14:paraId="24BCB310" w14:textId="77777777" w:rsidR="00F973D3" w:rsidRDefault="00F973D3" w:rsidP="00146E5D">
      <w:pPr>
        <w:rPr>
          <w:lang w:val="es-MX"/>
        </w:rPr>
      </w:pPr>
    </w:p>
    <w:p w14:paraId="65346A8D" w14:textId="77777777" w:rsidR="00F973D3" w:rsidRDefault="00F973D3" w:rsidP="00146E5D">
      <w:pPr>
        <w:rPr>
          <w:lang w:val="es-MX"/>
        </w:rPr>
      </w:pPr>
    </w:p>
    <w:p w14:paraId="07B76C6A" w14:textId="7C77BB73" w:rsidR="00754A36" w:rsidRPr="0006277B" w:rsidRDefault="00754A36" w:rsidP="00754A36">
      <w:pPr>
        <w:pStyle w:val="Prrafodelista"/>
        <w:numPr>
          <w:ilvl w:val="2"/>
          <w:numId w:val="6"/>
        </w:numPr>
        <w:rPr>
          <w:b/>
          <w:bCs/>
          <w:lang w:val="es-MX"/>
        </w:rPr>
      </w:pPr>
      <w:r w:rsidRPr="00754A36">
        <w:rPr>
          <w:b/>
          <w:bCs/>
          <w:lang w:val="es-MX"/>
        </w:rPr>
        <w:t>Priorización de aspectos críticos</w:t>
      </w:r>
    </w:p>
    <w:p w14:paraId="021A6EEC" w14:textId="77777777" w:rsidR="00754A36" w:rsidRDefault="00754A36" w:rsidP="00146E5D">
      <w:pPr>
        <w:rPr>
          <w:lang w:val="es-MX"/>
        </w:rPr>
      </w:pPr>
    </w:p>
    <w:p w14:paraId="407A1BD4" w14:textId="1706FCBC" w:rsidR="00F973D3" w:rsidRDefault="00754A36" w:rsidP="00146E5D">
      <w:pPr>
        <w:rPr>
          <w:lang w:val="es-MX"/>
        </w:rPr>
      </w:pPr>
      <w:r w:rsidRPr="00754A36">
        <w:rPr>
          <w:lang w:val="es-MX"/>
        </w:rPr>
        <w:t>Al implementar estas acciones la Alcaldía distrital de Cartagena de indias deberá obtener los siguientes resultados</w:t>
      </w:r>
    </w:p>
    <w:p w14:paraId="6934B773" w14:textId="77777777" w:rsidR="00F973D3" w:rsidRPr="00F973D3" w:rsidRDefault="00F973D3" w:rsidP="00F973D3">
      <w:pPr>
        <w:spacing w:line="240" w:lineRule="auto"/>
        <w:ind w:left="1215"/>
        <w:textAlignment w:val="baseline"/>
        <w:rPr>
          <w:rFonts w:ascii="Segoe UI" w:eastAsia="Times New Roman" w:hAnsi="Segoe UI" w:cs="Segoe UI"/>
          <w:sz w:val="18"/>
          <w:szCs w:val="18"/>
          <w:lang w:val="es-CO"/>
        </w:rPr>
      </w:pPr>
      <w:r w:rsidRPr="00F973D3">
        <w:rPr>
          <w:rFonts w:eastAsia="Times New Roman"/>
          <w:sz w:val="24"/>
          <w:szCs w:val="24"/>
          <w:lang w:val="es-CO"/>
        </w:rPr>
        <w:t> </w:t>
      </w:r>
    </w:p>
    <w:tbl>
      <w:tblPr>
        <w:tblW w:w="88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F973D3" w:rsidRPr="00F973D3" w14:paraId="3DAC0123"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66E9770" w14:textId="178B7270" w:rsidR="00F973D3" w:rsidRPr="00F973D3" w:rsidRDefault="00F57191" w:rsidP="00F57191">
            <w:pPr>
              <w:tabs>
                <w:tab w:val="left" w:pos="150"/>
              </w:tabs>
              <w:spacing w:line="240" w:lineRule="auto"/>
              <w:jc w:val="center"/>
              <w:textAlignment w:val="baseline"/>
              <w:rPr>
                <w:rFonts w:ascii="Times New Roman" w:eastAsia="Times New Roman" w:hAnsi="Times New Roman" w:cs="Times New Roman"/>
                <w:sz w:val="20"/>
                <w:szCs w:val="20"/>
                <w:lang w:val="es-CO"/>
              </w:rPr>
            </w:pPr>
            <w:r w:rsidRPr="00BA5BFE">
              <w:rPr>
                <w:rFonts w:eastAsia="Times New Roman"/>
                <w:b/>
                <w:bCs/>
                <w:sz w:val="20"/>
                <w:szCs w:val="20"/>
                <w:lang w:val="es-ES"/>
              </w:rPr>
              <w:t xml:space="preserve">Actividad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BB4634C" w14:textId="219146DE" w:rsidR="00F973D3" w:rsidRPr="00F973D3" w:rsidRDefault="00F57191" w:rsidP="00F973D3">
            <w:pPr>
              <w:spacing w:line="240" w:lineRule="auto"/>
              <w:jc w:val="center"/>
              <w:textAlignment w:val="baseline"/>
              <w:rPr>
                <w:rFonts w:ascii="Times New Roman" w:eastAsia="Times New Roman" w:hAnsi="Times New Roman" w:cs="Times New Roman"/>
                <w:sz w:val="20"/>
                <w:szCs w:val="20"/>
                <w:lang w:val="es-CO"/>
              </w:rPr>
            </w:pPr>
            <w:r w:rsidRPr="00BA5BFE">
              <w:rPr>
                <w:rFonts w:eastAsia="Times New Roman"/>
                <w:b/>
                <w:bCs/>
                <w:sz w:val="20"/>
                <w:szCs w:val="20"/>
                <w:lang w:val="es-ES"/>
              </w:rPr>
              <w:t>Instructivos o herramientas a utilizar</w:t>
            </w:r>
            <w:r w:rsidR="00F973D3" w:rsidRPr="00F973D3">
              <w:rPr>
                <w:rFonts w:eastAsia="Times New Roman"/>
                <w:sz w:val="20"/>
                <w:szCs w:val="20"/>
                <w:lang w:val="es-CO"/>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525262FA" w14:textId="28A52E00" w:rsidR="00F973D3" w:rsidRPr="00F973D3" w:rsidRDefault="00F57191" w:rsidP="00F973D3">
            <w:pPr>
              <w:spacing w:line="240" w:lineRule="auto"/>
              <w:jc w:val="center"/>
              <w:textAlignment w:val="baseline"/>
              <w:rPr>
                <w:rFonts w:ascii="Times New Roman" w:eastAsia="Times New Roman" w:hAnsi="Times New Roman" w:cs="Times New Roman"/>
                <w:sz w:val="20"/>
                <w:szCs w:val="20"/>
                <w:lang w:val="es-CO"/>
              </w:rPr>
            </w:pPr>
            <w:r w:rsidRPr="00BA5BFE">
              <w:rPr>
                <w:rFonts w:eastAsia="Times New Roman"/>
                <w:b/>
                <w:bCs/>
                <w:sz w:val="20"/>
                <w:szCs w:val="20"/>
                <w:lang w:val="es-ES"/>
              </w:rPr>
              <w:t>Resultados esperados</w:t>
            </w:r>
            <w:r w:rsidR="00F973D3" w:rsidRPr="00F973D3">
              <w:rPr>
                <w:rFonts w:eastAsia="Times New Roman"/>
                <w:sz w:val="20"/>
                <w:szCs w:val="20"/>
                <w:lang w:val="es-CO"/>
              </w:rPr>
              <w:t> </w:t>
            </w:r>
          </w:p>
        </w:tc>
      </w:tr>
      <w:tr w:rsidR="00F973D3" w:rsidRPr="00BA5BFE" w14:paraId="78166255"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97A0D0E" w14:textId="57D07279" w:rsidR="00F973D3" w:rsidRPr="00BA5BFE" w:rsidRDefault="00F57191" w:rsidP="00F57191">
            <w:pPr>
              <w:tabs>
                <w:tab w:val="left" w:pos="150"/>
              </w:tabs>
              <w:spacing w:line="240" w:lineRule="auto"/>
              <w:textAlignment w:val="baseline"/>
              <w:rPr>
                <w:rFonts w:eastAsia="Times New Roman"/>
                <w:sz w:val="20"/>
                <w:szCs w:val="20"/>
                <w:lang w:val="es-ES"/>
              </w:rPr>
            </w:pPr>
            <w:r w:rsidRPr="00BA5BFE">
              <w:rPr>
                <w:rFonts w:eastAsia="Times New Roman"/>
                <w:sz w:val="20"/>
                <w:szCs w:val="20"/>
                <w:lang w:val="es-ES"/>
              </w:rPr>
              <w:t>Hacer el autodiagnóstico haciendo uso del "instrumento de evaluación MSPI” para identificar el estado de la seguridad y privacidad de la información en la Alcaldía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6A53B750" w14:textId="44DD9F66" w:rsidR="00F973D3" w:rsidRPr="00BA5BFE" w:rsidRDefault="0037762C" w:rsidP="00F973D3">
            <w:pPr>
              <w:spacing w:line="240" w:lineRule="auto"/>
              <w:textAlignment w:val="baseline"/>
              <w:rPr>
                <w:rFonts w:eastAsia="Times New Roman"/>
                <w:sz w:val="20"/>
                <w:szCs w:val="20"/>
                <w:lang w:val="es-ES"/>
              </w:rPr>
            </w:pPr>
            <w:r w:rsidRPr="00BA5BFE">
              <w:rPr>
                <w:rFonts w:eastAsia="Times New Roman"/>
                <w:sz w:val="20"/>
                <w:szCs w:val="20"/>
                <w:lang w:val="es-ES"/>
              </w:rPr>
              <w:t>I</w:t>
            </w:r>
            <w:r w:rsidR="00F57191" w:rsidRPr="00BA5BFE">
              <w:rPr>
                <w:rFonts w:eastAsia="Times New Roman"/>
                <w:sz w:val="20"/>
                <w:szCs w:val="20"/>
                <w:lang w:val="es-ES"/>
              </w:rPr>
              <w:t>nstrumento de evaluación MSPI</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28AC611D" w14:textId="60DFCF78" w:rsidR="00F973D3" w:rsidRPr="00BA5BFE" w:rsidRDefault="00F57191" w:rsidP="00F57191">
            <w:pPr>
              <w:spacing w:line="240" w:lineRule="auto"/>
              <w:textAlignment w:val="baseline"/>
              <w:rPr>
                <w:rFonts w:eastAsia="Times New Roman"/>
                <w:sz w:val="20"/>
                <w:szCs w:val="20"/>
                <w:lang w:val="es-ES"/>
              </w:rPr>
            </w:pPr>
            <w:r w:rsidRPr="00BA5BFE">
              <w:rPr>
                <w:rFonts w:eastAsia="Times New Roman"/>
                <w:sz w:val="20"/>
                <w:szCs w:val="20"/>
                <w:lang w:val="es-ES"/>
              </w:rPr>
              <w:t>Documento de autodiagnóstico, identificando el nivel de madurez de implementación del MSPI en la Alcaldía de Cartagena, y sus acciones de mejora</w:t>
            </w:r>
          </w:p>
        </w:tc>
      </w:tr>
      <w:tr w:rsidR="00F973D3" w:rsidRPr="00BA5BFE" w14:paraId="2B7E67AA"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C2279DE" w14:textId="77976650" w:rsidR="00F973D3" w:rsidRPr="00BA5BFE" w:rsidRDefault="00F57191" w:rsidP="00F57191">
            <w:pPr>
              <w:tabs>
                <w:tab w:val="left" w:pos="150"/>
              </w:tabs>
              <w:spacing w:line="240" w:lineRule="auto"/>
              <w:textAlignment w:val="baseline"/>
              <w:rPr>
                <w:rFonts w:eastAsia="Times New Roman"/>
                <w:sz w:val="20"/>
                <w:szCs w:val="20"/>
                <w:lang w:val="es-ES"/>
              </w:rPr>
            </w:pPr>
            <w:r w:rsidRPr="00BA5BFE">
              <w:rPr>
                <w:rFonts w:eastAsia="Times New Roman"/>
                <w:sz w:val="20"/>
                <w:szCs w:val="20"/>
                <w:lang w:val="es-ES"/>
              </w:rPr>
              <w:t>Definir el alcance del MSPI, determinar los procesos y recursos tecnológicos en los que se realizará la implementación en la Alcaldía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61AA1728" w14:textId="7D8756E6" w:rsidR="00F973D3" w:rsidRPr="00BA5BFE" w:rsidRDefault="00441394" w:rsidP="00F973D3">
            <w:pPr>
              <w:spacing w:line="240" w:lineRule="auto"/>
              <w:textAlignment w:val="baseline"/>
              <w:rPr>
                <w:rFonts w:eastAsia="Times New Roman"/>
                <w:sz w:val="20"/>
                <w:szCs w:val="20"/>
                <w:lang w:val="es-ES"/>
              </w:rPr>
            </w:pPr>
            <w:r w:rsidRPr="00BA5BFE">
              <w:rPr>
                <w:rFonts w:eastAsia="Times New Roman"/>
                <w:sz w:val="20"/>
                <w:szCs w:val="20"/>
                <w:lang w:val="es-ES"/>
              </w:rPr>
              <w:t>Modelo de seguridad y privacidad de la información - MSPI</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55474DBE" w14:textId="5BDA29A6" w:rsidR="00F973D3" w:rsidRPr="00BA5BFE" w:rsidRDefault="00F57191" w:rsidP="00F973D3">
            <w:pPr>
              <w:spacing w:line="240" w:lineRule="auto"/>
              <w:textAlignment w:val="baseline"/>
              <w:rPr>
                <w:rFonts w:eastAsia="Times New Roman"/>
                <w:sz w:val="20"/>
                <w:szCs w:val="20"/>
                <w:lang w:val="es-ES"/>
              </w:rPr>
            </w:pPr>
            <w:r w:rsidRPr="00BA5BFE">
              <w:rPr>
                <w:rFonts w:eastAsia="Times New Roman"/>
                <w:sz w:val="20"/>
                <w:szCs w:val="20"/>
                <w:lang w:val="es-ES"/>
              </w:rPr>
              <w:t>Documento de alcance del MSPI</w:t>
            </w:r>
          </w:p>
        </w:tc>
      </w:tr>
      <w:tr w:rsidR="00F973D3" w:rsidRPr="00BA5BFE" w14:paraId="302E4719"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2B5B9EFB" w14:textId="536219EA" w:rsidR="00F973D3" w:rsidRPr="00BA5BFE" w:rsidRDefault="00F57191" w:rsidP="00F57191">
            <w:pPr>
              <w:tabs>
                <w:tab w:val="left" w:pos="150"/>
              </w:tabs>
              <w:spacing w:line="240" w:lineRule="auto"/>
              <w:textAlignment w:val="baseline"/>
              <w:rPr>
                <w:rFonts w:eastAsia="Times New Roman"/>
                <w:sz w:val="20"/>
                <w:szCs w:val="20"/>
                <w:lang w:val="es-ES"/>
              </w:rPr>
            </w:pPr>
            <w:r w:rsidRPr="00BA5BFE">
              <w:rPr>
                <w:rFonts w:eastAsia="Times New Roman"/>
                <w:sz w:val="20"/>
                <w:szCs w:val="20"/>
                <w:lang w:val="es-ES"/>
              </w:rPr>
              <w:t>Definir y aplicar un proceso para la identificación y clasificación de la información para identificar, clasificar y actualizar el inventario de los activos de información de la Alcaldía de Cartagena de acuerdo con el alcance definido.</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74EEBBD4" w14:textId="66663652" w:rsidR="00F973D3" w:rsidRPr="00BA5BFE" w:rsidRDefault="00441394" w:rsidP="00F973D3">
            <w:pPr>
              <w:spacing w:line="240" w:lineRule="auto"/>
              <w:textAlignment w:val="baseline"/>
              <w:rPr>
                <w:rFonts w:eastAsia="Times New Roman"/>
                <w:sz w:val="20"/>
                <w:szCs w:val="20"/>
                <w:lang w:val="es-ES"/>
              </w:rPr>
            </w:pPr>
            <w:r w:rsidRPr="00BA5BFE">
              <w:rPr>
                <w:rFonts w:eastAsia="Times New Roman"/>
                <w:sz w:val="20"/>
                <w:szCs w:val="20"/>
                <w:lang w:val="es-ES"/>
              </w:rPr>
              <w:t xml:space="preserve">Guía 5 Gestión De Activos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6694D790" w14:textId="020958FE" w:rsidR="006A5CA7" w:rsidRPr="00BA5BFE" w:rsidRDefault="00441394" w:rsidP="00441394">
            <w:pPr>
              <w:spacing w:line="240" w:lineRule="auto"/>
              <w:textAlignment w:val="baseline"/>
              <w:rPr>
                <w:rFonts w:eastAsia="Times New Roman"/>
                <w:sz w:val="20"/>
                <w:szCs w:val="20"/>
                <w:lang w:val="es-ES"/>
              </w:rPr>
            </w:pPr>
            <w:r w:rsidRPr="00BA5BFE">
              <w:rPr>
                <w:rFonts w:eastAsia="Times New Roman"/>
                <w:sz w:val="20"/>
                <w:szCs w:val="20"/>
                <w:lang w:val="es-ES"/>
              </w:rPr>
              <w:t>Documento metodológico para</w:t>
            </w:r>
            <w:r w:rsidR="006A5CA7" w:rsidRPr="00BA5BFE">
              <w:rPr>
                <w:rFonts w:eastAsia="Times New Roman"/>
                <w:sz w:val="20"/>
                <w:szCs w:val="20"/>
                <w:lang w:val="es-ES"/>
              </w:rPr>
              <w:t xml:space="preserve"> la </w:t>
            </w:r>
            <w:r w:rsidRPr="00BA5BFE">
              <w:rPr>
                <w:rFonts w:eastAsia="Times New Roman"/>
                <w:sz w:val="20"/>
                <w:szCs w:val="20"/>
                <w:lang w:val="es-ES"/>
              </w:rPr>
              <w:t>identificación, clasificación y valoración de</w:t>
            </w:r>
            <w:r w:rsidR="006A5CA7" w:rsidRPr="00BA5BFE">
              <w:rPr>
                <w:rFonts w:eastAsia="Times New Roman"/>
                <w:sz w:val="20"/>
                <w:szCs w:val="20"/>
                <w:lang w:val="es-ES"/>
              </w:rPr>
              <w:t xml:space="preserve"> los</w:t>
            </w:r>
            <w:r w:rsidRPr="00BA5BFE">
              <w:rPr>
                <w:rFonts w:eastAsia="Times New Roman"/>
                <w:sz w:val="20"/>
                <w:szCs w:val="20"/>
                <w:lang w:val="es-ES"/>
              </w:rPr>
              <w:t xml:space="preserve"> activos de información, validado por el comité de seguridad de la información o quien haga sus veces y revisado y aprobado por </w:t>
            </w:r>
            <w:r w:rsidR="006A5CA7" w:rsidRPr="00BA5BFE">
              <w:rPr>
                <w:rFonts w:eastAsia="Times New Roman"/>
                <w:sz w:val="20"/>
                <w:szCs w:val="20"/>
                <w:lang w:val="es-ES"/>
              </w:rPr>
              <w:t>el comité de gestión y desempeño institucional.</w:t>
            </w:r>
          </w:p>
          <w:p w14:paraId="2DAF3CDB" w14:textId="77777777" w:rsidR="006A5CA7" w:rsidRPr="00BA5BFE" w:rsidRDefault="006A5CA7" w:rsidP="00441394">
            <w:pPr>
              <w:spacing w:line="240" w:lineRule="auto"/>
              <w:textAlignment w:val="baseline"/>
              <w:rPr>
                <w:rFonts w:eastAsia="Times New Roman"/>
                <w:sz w:val="20"/>
                <w:szCs w:val="20"/>
                <w:lang w:val="es-ES"/>
              </w:rPr>
            </w:pPr>
          </w:p>
          <w:p w14:paraId="05A89A26" w14:textId="5D44506C" w:rsidR="00F973D3" w:rsidRPr="00BA5BFE" w:rsidRDefault="00441394" w:rsidP="006A5CA7">
            <w:pPr>
              <w:spacing w:line="240" w:lineRule="auto"/>
              <w:textAlignment w:val="baseline"/>
              <w:rPr>
                <w:rFonts w:eastAsia="Times New Roman"/>
                <w:sz w:val="20"/>
                <w:szCs w:val="20"/>
                <w:lang w:val="es-ES"/>
              </w:rPr>
            </w:pPr>
            <w:r w:rsidRPr="00BA5BFE">
              <w:rPr>
                <w:rFonts w:eastAsia="Times New Roman"/>
                <w:sz w:val="20"/>
                <w:szCs w:val="20"/>
                <w:lang w:val="es-ES"/>
              </w:rPr>
              <w:t xml:space="preserve">Matriz con la identificación, valoración y clasificación de activos de información. </w:t>
            </w:r>
          </w:p>
        </w:tc>
      </w:tr>
      <w:tr w:rsidR="00F973D3" w:rsidRPr="00BA5BFE" w14:paraId="5094B0A5"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7A6A52C2" w14:textId="1A32FC60" w:rsidR="00F973D3" w:rsidRPr="00BA5BFE" w:rsidRDefault="00F57191" w:rsidP="00F57191">
            <w:pPr>
              <w:tabs>
                <w:tab w:val="left" w:pos="150"/>
              </w:tabs>
              <w:spacing w:line="240" w:lineRule="auto"/>
              <w:textAlignment w:val="baseline"/>
              <w:rPr>
                <w:rFonts w:eastAsia="Times New Roman"/>
                <w:sz w:val="20"/>
                <w:szCs w:val="20"/>
                <w:lang w:val="es-ES"/>
              </w:rPr>
            </w:pPr>
            <w:r w:rsidRPr="00BA5BFE">
              <w:rPr>
                <w:rFonts w:eastAsia="Times New Roman"/>
                <w:sz w:val="20"/>
                <w:szCs w:val="20"/>
                <w:lang w:val="es-ES"/>
              </w:rPr>
              <w:t>Definir y aplicar un proceso para la valoración de los riesgos de la seguridad y privacidad de la información en la Alaciada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5BF5E405" w14:textId="4DE36D80" w:rsidR="00F973D3" w:rsidRPr="00BA5BFE" w:rsidRDefault="00E437DC" w:rsidP="00F973D3">
            <w:pPr>
              <w:spacing w:line="240" w:lineRule="auto"/>
              <w:textAlignment w:val="baseline"/>
              <w:rPr>
                <w:rFonts w:eastAsia="Times New Roman"/>
                <w:sz w:val="20"/>
                <w:szCs w:val="20"/>
                <w:lang w:val="es-ES"/>
              </w:rPr>
            </w:pPr>
            <w:r w:rsidRPr="00F973D3">
              <w:rPr>
                <w:rFonts w:eastAsia="Times New Roman"/>
                <w:sz w:val="20"/>
                <w:szCs w:val="20"/>
                <w:lang w:val="es-ES"/>
              </w:rPr>
              <w:t>Guía 7 Gestión de Riesgos. Guía 8 Controles de Seguridad</w:t>
            </w:r>
            <w:r w:rsidRPr="00F973D3">
              <w:rPr>
                <w:rFonts w:eastAsia="Times New Roman"/>
                <w:sz w:val="20"/>
                <w:szCs w:val="20"/>
                <w:lang w:val="es-CO"/>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AB56BA3" w14:textId="77777777" w:rsidR="00E437DC" w:rsidRPr="00BA5BFE" w:rsidRDefault="00E437DC" w:rsidP="00E437DC">
            <w:pPr>
              <w:spacing w:line="240" w:lineRule="auto"/>
              <w:textAlignment w:val="baseline"/>
              <w:rPr>
                <w:rFonts w:eastAsia="Times New Roman"/>
                <w:sz w:val="20"/>
                <w:szCs w:val="20"/>
                <w:lang w:val="es-ES"/>
              </w:rPr>
            </w:pPr>
            <w:r w:rsidRPr="00BA5BFE">
              <w:rPr>
                <w:rFonts w:eastAsia="Times New Roman"/>
                <w:sz w:val="20"/>
                <w:szCs w:val="20"/>
                <w:lang w:val="es-ES"/>
              </w:rPr>
              <w:t>Documento metodológico para la gestión de riesgos.</w:t>
            </w:r>
          </w:p>
          <w:p w14:paraId="3C910466" w14:textId="77777777" w:rsidR="00E437DC" w:rsidRPr="00BA5BFE" w:rsidRDefault="00E437DC" w:rsidP="00E437DC">
            <w:pPr>
              <w:spacing w:line="240" w:lineRule="auto"/>
              <w:textAlignment w:val="baseline"/>
              <w:rPr>
                <w:rFonts w:eastAsia="Times New Roman"/>
                <w:sz w:val="20"/>
                <w:szCs w:val="20"/>
                <w:lang w:val="es-ES"/>
              </w:rPr>
            </w:pPr>
          </w:p>
          <w:p w14:paraId="2E1BE607" w14:textId="77777777" w:rsidR="00E437DC" w:rsidRPr="00BA5BFE" w:rsidRDefault="00E437DC" w:rsidP="00E437DC">
            <w:pPr>
              <w:spacing w:line="240" w:lineRule="auto"/>
              <w:textAlignment w:val="baseline"/>
              <w:rPr>
                <w:rFonts w:eastAsia="Times New Roman"/>
                <w:sz w:val="20"/>
                <w:szCs w:val="20"/>
                <w:lang w:val="es-ES"/>
              </w:rPr>
            </w:pPr>
            <w:r w:rsidRPr="00BA5BFE">
              <w:rPr>
                <w:rFonts w:eastAsia="Times New Roman"/>
                <w:sz w:val="20"/>
                <w:szCs w:val="20"/>
                <w:lang w:val="es-ES"/>
              </w:rPr>
              <w:t>Documento con el análisis y evaluación de los riesgos.</w:t>
            </w:r>
          </w:p>
          <w:p w14:paraId="7290E928" w14:textId="1D5056BA" w:rsidR="00E437DC" w:rsidRPr="00BA5BFE" w:rsidRDefault="00E437DC" w:rsidP="00E437DC">
            <w:pPr>
              <w:spacing w:line="240" w:lineRule="auto"/>
              <w:textAlignment w:val="baseline"/>
              <w:rPr>
                <w:rFonts w:eastAsia="Times New Roman"/>
                <w:sz w:val="20"/>
                <w:szCs w:val="20"/>
                <w:lang w:val="es-ES"/>
              </w:rPr>
            </w:pPr>
            <w:r w:rsidRPr="00BA5BFE">
              <w:rPr>
                <w:rFonts w:eastAsia="Times New Roman"/>
                <w:sz w:val="20"/>
                <w:szCs w:val="20"/>
                <w:lang w:val="es-ES"/>
              </w:rPr>
              <w:t xml:space="preserve"> </w:t>
            </w:r>
          </w:p>
          <w:p w14:paraId="7D943CAE" w14:textId="77777777" w:rsidR="00E437DC" w:rsidRPr="00BA5BFE" w:rsidRDefault="00E437DC" w:rsidP="00E437DC">
            <w:pPr>
              <w:spacing w:line="240" w:lineRule="auto"/>
              <w:textAlignment w:val="baseline"/>
              <w:rPr>
                <w:rFonts w:eastAsia="Times New Roman"/>
                <w:sz w:val="20"/>
                <w:szCs w:val="20"/>
                <w:lang w:val="es-ES"/>
              </w:rPr>
            </w:pPr>
            <w:r w:rsidRPr="00BA5BFE">
              <w:rPr>
                <w:rFonts w:eastAsia="Times New Roman"/>
                <w:sz w:val="20"/>
                <w:szCs w:val="20"/>
                <w:lang w:val="es-ES"/>
              </w:rPr>
              <w:t>Documento con el plan de tratamiento de riesgos.</w:t>
            </w:r>
          </w:p>
          <w:p w14:paraId="139EADF2" w14:textId="77777777" w:rsidR="00E437DC" w:rsidRPr="00BA5BFE" w:rsidRDefault="00E437DC" w:rsidP="00E437DC">
            <w:pPr>
              <w:spacing w:line="240" w:lineRule="auto"/>
              <w:textAlignment w:val="baseline"/>
              <w:rPr>
                <w:rFonts w:eastAsia="Times New Roman"/>
                <w:sz w:val="20"/>
                <w:szCs w:val="20"/>
                <w:lang w:val="es-ES"/>
              </w:rPr>
            </w:pPr>
          </w:p>
          <w:p w14:paraId="635F6129" w14:textId="77777777" w:rsidR="00E437DC" w:rsidRPr="00BA5BFE" w:rsidRDefault="00E437DC" w:rsidP="00E437DC">
            <w:pPr>
              <w:spacing w:line="240" w:lineRule="auto"/>
              <w:textAlignment w:val="baseline"/>
              <w:rPr>
                <w:rFonts w:eastAsia="Times New Roman"/>
                <w:sz w:val="20"/>
                <w:szCs w:val="20"/>
                <w:lang w:val="es-ES"/>
              </w:rPr>
            </w:pPr>
            <w:r w:rsidRPr="00BA5BFE">
              <w:rPr>
                <w:rFonts w:eastAsia="Times New Roman"/>
                <w:sz w:val="20"/>
                <w:szCs w:val="20"/>
                <w:lang w:val="es-ES"/>
              </w:rPr>
              <w:t xml:space="preserve">Documento con la declaración de aplicabilidad. </w:t>
            </w:r>
          </w:p>
          <w:p w14:paraId="3C4DA0E3" w14:textId="4983E119" w:rsidR="00E437DC" w:rsidRPr="00BA5BFE" w:rsidRDefault="00E437DC" w:rsidP="00E437DC">
            <w:pPr>
              <w:spacing w:line="240" w:lineRule="auto"/>
              <w:textAlignment w:val="baseline"/>
              <w:rPr>
                <w:rFonts w:eastAsia="Times New Roman"/>
                <w:sz w:val="20"/>
                <w:szCs w:val="20"/>
                <w:lang w:val="es-ES"/>
              </w:rPr>
            </w:pPr>
            <w:r w:rsidRPr="00BA5BFE">
              <w:rPr>
                <w:rFonts w:eastAsia="Times New Roman"/>
                <w:sz w:val="20"/>
                <w:szCs w:val="20"/>
                <w:lang w:val="es-ES"/>
              </w:rPr>
              <w:t xml:space="preserve"> </w:t>
            </w:r>
          </w:p>
          <w:p w14:paraId="0339844A" w14:textId="55E889DB" w:rsidR="00E437DC" w:rsidRPr="00BA5BFE" w:rsidRDefault="00E437DC" w:rsidP="00E437DC">
            <w:pPr>
              <w:spacing w:line="240" w:lineRule="auto"/>
              <w:textAlignment w:val="baseline"/>
              <w:rPr>
                <w:rFonts w:eastAsia="Times New Roman"/>
                <w:sz w:val="20"/>
                <w:szCs w:val="20"/>
                <w:lang w:val="es-ES"/>
              </w:rPr>
            </w:pPr>
            <w:r w:rsidRPr="00BA5BFE">
              <w:rPr>
                <w:rFonts w:eastAsia="Times New Roman"/>
                <w:sz w:val="20"/>
                <w:szCs w:val="20"/>
                <w:lang w:val="es-ES"/>
              </w:rPr>
              <w:t xml:space="preserve">Documentos revisados y aprobados por el comité de </w:t>
            </w:r>
            <w:r w:rsidRPr="00BA5BFE">
              <w:rPr>
                <w:rFonts w:eastAsia="Times New Roman"/>
                <w:sz w:val="20"/>
                <w:szCs w:val="20"/>
                <w:lang w:val="es-ES"/>
              </w:rPr>
              <w:lastRenderedPageBreak/>
              <w:t xml:space="preserve">gestión y desempeño institucional </w:t>
            </w:r>
          </w:p>
        </w:tc>
      </w:tr>
      <w:tr w:rsidR="00F57191" w:rsidRPr="00BA5BFE" w14:paraId="10FE4166"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AE0F25C" w14:textId="55848E86" w:rsidR="00F57191" w:rsidRPr="00BA5BFE" w:rsidRDefault="00F57191" w:rsidP="00F57191">
            <w:pPr>
              <w:tabs>
                <w:tab w:val="left" w:pos="150"/>
              </w:tabs>
              <w:spacing w:line="240" w:lineRule="auto"/>
              <w:textAlignment w:val="baseline"/>
              <w:rPr>
                <w:rFonts w:eastAsia="Times New Roman"/>
                <w:sz w:val="20"/>
                <w:szCs w:val="20"/>
                <w:lang w:val="es-ES"/>
              </w:rPr>
            </w:pPr>
            <w:r w:rsidRPr="00BA5BFE">
              <w:rPr>
                <w:rFonts w:eastAsia="Times New Roman"/>
                <w:sz w:val="20"/>
                <w:szCs w:val="20"/>
                <w:lang w:val="es-ES"/>
              </w:rPr>
              <w:lastRenderedPageBreak/>
              <w:t>Elaborar el plan de comunicación, capacitación, sensibilización y concientización con respecto a la seguridad y privacidad de la información a los funcionarios y contratistas de la Alcaldía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2BE6433" w14:textId="5D810856" w:rsidR="00F57191" w:rsidRPr="00BA5BFE" w:rsidRDefault="00E437DC" w:rsidP="00F973D3">
            <w:pPr>
              <w:spacing w:line="240" w:lineRule="auto"/>
              <w:textAlignment w:val="baseline"/>
              <w:rPr>
                <w:rFonts w:eastAsia="Times New Roman"/>
                <w:sz w:val="20"/>
                <w:szCs w:val="20"/>
                <w:lang w:val="es-ES"/>
              </w:rPr>
            </w:pPr>
            <w:r w:rsidRPr="00F973D3">
              <w:rPr>
                <w:rFonts w:eastAsia="Times New Roman"/>
                <w:sz w:val="20"/>
                <w:szCs w:val="20"/>
                <w:lang w:val="es-ES"/>
              </w:rPr>
              <w:t>Guía 14 Plan de comunicación, sensibilización y capacitación</w:t>
            </w:r>
            <w:r w:rsidRPr="00F973D3">
              <w:rPr>
                <w:rFonts w:eastAsia="Times New Roman"/>
                <w:sz w:val="20"/>
                <w:szCs w:val="20"/>
                <w:lang w:val="es-CO"/>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D16DBE2" w14:textId="3D51CB12" w:rsidR="00F57191" w:rsidRPr="00BA5BFE" w:rsidRDefault="00E437DC" w:rsidP="00F973D3">
            <w:pPr>
              <w:spacing w:line="240" w:lineRule="auto"/>
              <w:textAlignment w:val="baseline"/>
              <w:rPr>
                <w:rFonts w:eastAsia="Times New Roman"/>
                <w:sz w:val="20"/>
                <w:szCs w:val="20"/>
                <w:lang w:val="es-ES"/>
              </w:rPr>
            </w:pPr>
            <w:r w:rsidRPr="00BA5BFE">
              <w:rPr>
                <w:rFonts w:eastAsia="Times New Roman"/>
                <w:sz w:val="20"/>
                <w:szCs w:val="20"/>
                <w:lang w:val="es-ES"/>
              </w:rPr>
              <w:t>Documento con el plan de comunicación, capacitación, sensibilización y concientización para la Alcaldía de Cartagena</w:t>
            </w:r>
          </w:p>
        </w:tc>
      </w:tr>
      <w:tr w:rsidR="0037762C" w:rsidRPr="00BA5BFE" w14:paraId="00F7F52D"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1813A5A" w14:textId="7AA4D0EA" w:rsidR="0037762C" w:rsidRPr="00BA5BFE" w:rsidRDefault="0037762C" w:rsidP="0037762C">
            <w:pPr>
              <w:tabs>
                <w:tab w:val="left" w:pos="150"/>
              </w:tabs>
              <w:spacing w:line="240" w:lineRule="auto"/>
              <w:textAlignment w:val="baseline"/>
              <w:rPr>
                <w:rFonts w:eastAsia="Times New Roman"/>
                <w:sz w:val="20"/>
                <w:szCs w:val="20"/>
                <w:lang w:val="es-ES"/>
              </w:rPr>
            </w:pPr>
            <w:r w:rsidRPr="00BA5BFE">
              <w:rPr>
                <w:rFonts w:eastAsia="Times New Roman"/>
                <w:sz w:val="20"/>
                <w:szCs w:val="20"/>
                <w:lang w:val="es-ES"/>
              </w:rPr>
              <w:t>Hacer el autodiagnóstico haciendo uso del "instrumento de evaluación MSPI” para identificar el estado de la seguridad y privacidad de la información en la Alcaldía de Cartagena a noviembre de 2024</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5A861DE" w14:textId="1B4F28D8" w:rsidR="0037762C" w:rsidRPr="00BA5BFE" w:rsidRDefault="0037762C" w:rsidP="0037762C">
            <w:pPr>
              <w:spacing w:line="240" w:lineRule="auto"/>
              <w:textAlignment w:val="baseline"/>
              <w:rPr>
                <w:rFonts w:eastAsia="Times New Roman"/>
                <w:sz w:val="20"/>
                <w:szCs w:val="20"/>
                <w:lang w:val="es-ES"/>
              </w:rPr>
            </w:pPr>
            <w:r w:rsidRPr="00BA5BFE">
              <w:rPr>
                <w:rFonts w:eastAsia="Times New Roman"/>
                <w:sz w:val="20"/>
                <w:szCs w:val="20"/>
                <w:lang w:val="es-ES"/>
              </w:rPr>
              <w:t>Instrumento de evaluación MSPI</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77BF4CF3" w14:textId="46DEA855" w:rsidR="0037762C" w:rsidRPr="00BA5BFE" w:rsidRDefault="0037762C" w:rsidP="0037762C">
            <w:pPr>
              <w:spacing w:line="240" w:lineRule="auto"/>
              <w:textAlignment w:val="baseline"/>
              <w:rPr>
                <w:rFonts w:eastAsia="Times New Roman"/>
                <w:sz w:val="20"/>
                <w:szCs w:val="20"/>
                <w:lang w:val="es-ES"/>
              </w:rPr>
            </w:pPr>
            <w:r w:rsidRPr="00BA5BFE">
              <w:rPr>
                <w:rFonts w:eastAsia="Times New Roman"/>
                <w:sz w:val="20"/>
                <w:szCs w:val="20"/>
                <w:lang w:val="es-ES"/>
              </w:rPr>
              <w:t>Documento de autodiagnóstico, identificando el nivel de madurez de implementación del MSPI en la Alcaldía de Cartagena, y sus acciones de mejora</w:t>
            </w:r>
          </w:p>
        </w:tc>
      </w:tr>
    </w:tbl>
    <w:p w14:paraId="0FF00499" w14:textId="77777777" w:rsidR="00146E5D" w:rsidRDefault="00146E5D" w:rsidP="00146E5D">
      <w:pPr>
        <w:rPr>
          <w:lang w:val="es-CO"/>
        </w:rPr>
      </w:pPr>
    </w:p>
    <w:p w14:paraId="1FE30DF1" w14:textId="77777777" w:rsidR="00BA5BFE" w:rsidRDefault="00BA5BFE" w:rsidP="00146E5D">
      <w:pPr>
        <w:rPr>
          <w:lang w:val="es-CO"/>
        </w:rPr>
      </w:pPr>
    </w:p>
    <w:p w14:paraId="28932424" w14:textId="4A38A243" w:rsidR="00BA5BFE" w:rsidRPr="00BA5BFE" w:rsidRDefault="00BA5BFE" w:rsidP="00BA5BFE">
      <w:pPr>
        <w:pStyle w:val="Prrafodelista"/>
        <w:numPr>
          <w:ilvl w:val="0"/>
          <w:numId w:val="1"/>
        </w:numPr>
        <w:rPr>
          <w:b/>
          <w:bCs/>
          <w:sz w:val="24"/>
          <w:szCs w:val="24"/>
          <w:lang w:val="es-MX"/>
        </w:rPr>
      </w:pPr>
      <w:r>
        <w:rPr>
          <w:b/>
          <w:bCs/>
          <w:sz w:val="24"/>
          <w:szCs w:val="24"/>
          <w:lang w:val="es-MX"/>
        </w:rPr>
        <w:t xml:space="preserve">Formulación del plan </w:t>
      </w:r>
    </w:p>
    <w:p w14:paraId="2FDE4E46" w14:textId="77777777" w:rsidR="00BA5BFE" w:rsidRDefault="00BA5BFE" w:rsidP="00BA5BFE">
      <w:pPr>
        <w:rPr>
          <w:lang w:val="es-MX"/>
        </w:rPr>
      </w:pPr>
    </w:p>
    <w:p w14:paraId="7E6D9B0F" w14:textId="1151EC44" w:rsidR="00BA5BFE" w:rsidRPr="00BA5BFE" w:rsidRDefault="00BA5BFE" w:rsidP="00BA5BFE">
      <w:pPr>
        <w:pStyle w:val="Prrafodelista"/>
        <w:numPr>
          <w:ilvl w:val="1"/>
          <w:numId w:val="9"/>
        </w:numPr>
        <w:rPr>
          <w:b/>
          <w:bCs/>
          <w:lang w:val="es-MX"/>
        </w:rPr>
      </w:pPr>
      <w:r>
        <w:rPr>
          <w:b/>
          <w:bCs/>
          <w:lang w:val="es-MX"/>
        </w:rPr>
        <w:t>Corto plazo</w:t>
      </w:r>
    </w:p>
    <w:p w14:paraId="1909D092" w14:textId="77777777" w:rsidR="00BA5BFE" w:rsidRPr="00F973D3" w:rsidRDefault="00BA5BFE" w:rsidP="00146E5D">
      <w:pPr>
        <w:rPr>
          <w:lang w:val="es-CO"/>
        </w:rPr>
      </w:pPr>
    </w:p>
    <w:tbl>
      <w:tblPr>
        <w:tblW w:w="9502" w:type="dxa"/>
        <w:tblCellMar>
          <w:left w:w="70" w:type="dxa"/>
          <w:right w:w="70" w:type="dxa"/>
        </w:tblCellMar>
        <w:tblLook w:val="04A0" w:firstRow="1" w:lastRow="0" w:firstColumn="1" w:lastColumn="0" w:noHBand="0" w:noVBand="1"/>
      </w:tblPr>
      <w:tblGrid>
        <w:gridCol w:w="2911"/>
        <w:gridCol w:w="1030"/>
        <w:gridCol w:w="1141"/>
        <w:gridCol w:w="1859"/>
        <w:gridCol w:w="2415"/>
        <w:gridCol w:w="146"/>
      </w:tblGrid>
      <w:tr w:rsidR="00BA5BFE" w:rsidRPr="00BA5BFE" w14:paraId="061EC877" w14:textId="77777777" w:rsidTr="00BA5BFE">
        <w:trPr>
          <w:gridAfter w:val="1"/>
          <w:wAfter w:w="146" w:type="dxa"/>
          <w:trHeight w:val="435"/>
        </w:trPr>
        <w:tc>
          <w:tcPr>
            <w:tcW w:w="2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93E3E" w14:textId="0DD6BD03" w:rsidR="00BA5BFE" w:rsidRPr="00BA5BFE" w:rsidRDefault="00BA5BFE" w:rsidP="00BA5BFE">
            <w:pPr>
              <w:spacing w:line="240" w:lineRule="auto"/>
              <w:jc w:val="center"/>
              <w:rPr>
                <w:rFonts w:eastAsia="Times New Roman"/>
                <w:b/>
                <w:bCs/>
                <w:color w:val="000000"/>
                <w:sz w:val="20"/>
                <w:szCs w:val="20"/>
                <w:lang w:val="es-CO"/>
              </w:rPr>
            </w:pPr>
            <w:r w:rsidRPr="00BA5BFE">
              <w:rPr>
                <w:rFonts w:eastAsia="Times New Roman"/>
                <w:b/>
                <w:bCs/>
                <w:color w:val="000000"/>
                <w:sz w:val="20"/>
                <w:szCs w:val="20"/>
                <w:lang w:val="es-CO"/>
              </w:rPr>
              <w:t>Actividades</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5BB5F" w14:textId="63EDAC23" w:rsidR="00BA5BFE" w:rsidRPr="00BA5BFE" w:rsidRDefault="00BA5BFE" w:rsidP="00BA5BFE">
            <w:pPr>
              <w:spacing w:line="240" w:lineRule="auto"/>
              <w:jc w:val="center"/>
              <w:rPr>
                <w:rFonts w:eastAsia="Times New Roman"/>
                <w:b/>
                <w:bCs/>
                <w:color w:val="000000"/>
                <w:sz w:val="20"/>
                <w:szCs w:val="20"/>
                <w:lang w:val="es-CO"/>
              </w:rPr>
            </w:pPr>
            <w:r w:rsidRPr="00BA5BFE">
              <w:rPr>
                <w:rFonts w:eastAsia="Times New Roman"/>
                <w:b/>
                <w:bCs/>
                <w:color w:val="000000"/>
                <w:sz w:val="20"/>
                <w:szCs w:val="20"/>
                <w:lang w:val="es-CO"/>
              </w:rPr>
              <w:t>Fecha inicio</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20619" w14:textId="0A02FFF6" w:rsidR="00BA5BFE" w:rsidRPr="00BA5BFE" w:rsidRDefault="00BA5BFE" w:rsidP="00BA5BFE">
            <w:pPr>
              <w:spacing w:line="240" w:lineRule="auto"/>
              <w:jc w:val="center"/>
              <w:rPr>
                <w:rFonts w:eastAsia="Times New Roman"/>
                <w:b/>
                <w:bCs/>
                <w:color w:val="000000"/>
                <w:sz w:val="20"/>
                <w:szCs w:val="20"/>
                <w:lang w:val="es-CO"/>
              </w:rPr>
            </w:pPr>
            <w:r w:rsidRPr="00BA5BFE">
              <w:rPr>
                <w:rFonts w:eastAsia="Times New Roman"/>
                <w:b/>
                <w:bCs/>
                <w:color w:val="000000"/>
                <w:sz w:val="20"/>
                <w:szCs w:val="20"/>
                <w:lang w:val="es-CO"/>
              </w:rPr>
              <w:t>Fecha final</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0DE12" w14:textId="29B8E7D3" w:rsidR="00BA5BFE" w:rsidRPr="00BA5BFE" w:rsidRDefault="00BA5BFE" w:rsidP="00BA5BFE">
            <w:pPr>
              <w:spacing w:line="240" w:lineRule="auto"/>
              <w:jc w:val="center"/>
              <w:rPr>
                <w:rFonts w:eastAsia="Times New Roman"/>
                <w:b/>
                <w:bCs/>
                <w:color w:val="000000"/>
                <w:sz w:val="20"/>
                <w:szCs w:val="20"/>
                <w:lang w:val="es-CO"/>
              </w:rPr>
            </w:pPr>
            <w:r w:rsidRPr="00BA5BFE">
              <w:rPr>
                <w:rFonts w:eastAsia="Times New Roman"/>
                <w:b/>
                <w:bCs/>
                <w:color w:val="000000"/>
                <w:sz w:val="20"/>
                <w:szCs w:val="20"/>
                <w:lang w:val="es-CO"/>
              </w:rPr>
              <w:t>Entregables</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45571" w14:textId="30EC94AA" w:rsidR="00BA5BFE" w:rsidRPr="00BA5BFE" w:rsidRDefault="00BA5BFE" w:rsidP="00BA5BFE">
            <w:pPr>
              <w:spacing w:line="240" w:lineRule="auto"/>
              <w:jc w:val="center"/>
              <w:rPr>
                <w:rFonts w:eastAsia="Times New Roman"/>
                <w:b/>
                <w:bCs/>
                <w:color w:val="000000"/>
                <w:sz w:val="20"/>
                <w:szCs w:val="20"/>
                <w:lang w:val="es-CO"/>
              </w:rPr>
            </w:pPr>
            <w:r w:rsidRPr="00BA5BFE">
              <w:rPr>
                <w:rFonts w:eastAsia="Times New Roman"/>
                <w:b/>
                <w:bCs/>
                <w:color w:val="000000"/>
                <w:sz w:val="20"/>
                <w:szCs w:val="20"/>
                <w:lang w:val="es-CO"/>
              </w:rPr>
              <w:t>Responsables</w:t>
            </w:r>
          </w:p>
        </w:tc>
      </w:tr>
      <w:tr w:rsidR="00BA5BFE" w:rsidRPr="00BA5BFE" w14:paraId="62F1D1E3" w14:textId="77777777" w:rsidTr="00BA5BFE">
        <w:trPr>
          <w:trHeight w:val="60"/>
        </w:trPr>
        <w:tc>
          <w:tcPr>
            <w:tcW w:w="2911" w:type="dxa"/>
            <w:vMerge/>
            <w:tcBorders>
              <w:top w:val="single" w:sz="4" w:space="0" w:color="auto"/>
              <w:left w:val="nil"/>
              <w:bottom w:val="nil"/>
              <w:right w:val="nil"/>
            </w:tcBorders>
            <w:vAlign w:val="center"/>
            <w:hideMark/>
          </w:tcPr>
          <w:p w14:paraId="65FD2CCF" w14:textId="77777777" w:rsidR="00BA5BFE" w:rsidRPr="00BA5BFE" w:rsidRDefault="00BA5BFE" w:rsidP="00BA5BFE">
            <w:pPr>
              <w:spacing w:line="240" w:lineRule="auto"/>
              <w:rPr>
                <w:rFonts w:eastAsia="Times New Roman"/>
                <w:b/>
                <w:bCs/>
                <w:color w:val="000000"/>
                <w:sz w:val="20"/>
                <w:szCs w:val="20"/>
                <w:lang w:val="es-CO"/>
              </w:rPr>
            </w:pPr>
          </w:p>
        </w:tc>
        <w:tc>
          <w:tcPr>
            <w:tcW w:w="1030" w:type="dxa"/>
            <w:vMerge/>
            <w:tcBorders>
              <w:top w:val="single" w:sz="4" w:space="0" w:color="auto"/>
              <w:left w:val="single" w:sz="8" w:space="0" w:color="auto"/>
              <w:bottom w:val="nil"/>
              <w:right w:val="single" w:sz="8" w:space="0" w:color="auto"/>
            </w:tcBorders>
            <w:vAlign w:val="center"/>
            <w:hideMark/>
          </w:tcPr>
          <w:p w14:paraId="3CACE827" w14:textId="77777777" w:rsidR="00BA5BFE" w:rsidRPr="00BA5BFE" w:rsidRDefault="00BA5BFE" w:rsidP="00BA5BFE">
            <w:pPr>
              <w:spacing w:line="240" w:lineRule="auto"/>
              <w:rPr>
                <w:rFonts w:eastAsia="Times New Roman"/>
                <w:b/>
                <w:bCs/>
                <w:color w:val="000000"/>
                <w:sz w:val="20"/>
                <w:szCs w:val="20"/>
                <w:lang w:val="es-CO"/>
              </w:rPr>
            </w:pPr>
          </w:p>
        </w:tc>
        <w:tc>
          <w:tcPr>
            <w:tcW w:w="1141" w:type="dxa"/>
            <w:vMerge/>
            <w:tcBorders>
              <w:top w:val="single" w:sz="4" w:space="0" w:color="auto"/>
              <w:left w:val="nil"/>
              <w:bottom w:val="nil"/>
              <w:right w:val="nil"/>
            </w:tcBorders>
            <w:vAlign w:val="center"/>
            <w:hideMark/>
          </w:tcPr>
          <w:p w14:paraId="5052E9AC" w14:textId="77777777" w:rsidR="00BA5BFE" w:rsidRPr="00BA5BFE" w:rsidRDefault="00BA5BFE" w:rsidP="00BA5BFE">
            <w:pPr>
              <w:spacing w:line="240" w:lineRule="auto"/>
              <w:rPr>
                <w:rFonts w:eastAsia="Times New Roman"/>
                <w:b/>
                <w:bCs/>
                <w:color w:val="000000"/>
                <w:sz w:val="20"/>
                <w:szCs w:val="20"/>
                <w:lang w:val="es-CO"/>
              </w:rPr>
            </w:pPr>
          </w:p>
        </w:tc>
        <w:tc>
          <w:tcPr>
            <w:tcW w:w="1859" w:type="dxa"/>
            <w:vMerge/>
            <w:tcBorders>
              <w:top w:val="single" w:sz="4" w:space="0" w:color="auto"/>
              <w:left w:val="single" w:sz="8" w:space="0" w:color="auto"/>
              <w:bottom w:val="nil"/>
              <w:right w:val="single" w:sz="8" w:space="0" w:color="auto"/>
            </w:tcBorders>
            <w:vAlign w:val="center"/>
            <w:hideMark/>
          </w:tcPr>
          <w:p w14:paraId="17DB4C98" w14:textId="77777777" w:rsidR="00BA5BFE" w:rsidRPr="00BA5BFE" w:rsidRDefault="00BA5BFE" w:rsidP="00BA5BFE">
            <w:pPr>
              <w:spacing w:line="240" w:lineRule="auto"/>
              <w:rPr>
                <w:rFonts w:eastAsia="Times New Roman"/>
                <w:b/>
                <w:bCs/>
                <w:color w:val="000000"/>
                <w:sz w:val="20"/>
                <w:szCs w:val="20"/>
                <w:lang w:val="es-CO"/>
              </w:rPr>
            </w:pPr>
          </w:p>
        </w:tc>
        <w:tc>
          <w:tcPr>
            <w:tcW w:w="2415" w:type="dxa"/>
            <w:vMerge/>
            <w:tcBorders>
              <w:top w:val="single" w:sz="4" w:space="0" w:color="auto"/>
              <w:left w:val="nil"/>
              <w:bottom w:val="nil"/>
              <w:right w:val="nil"/>
            </w:tcBorders>
            <w:vAlign w:val="center"/>
            <w:hideMark/>
          </w:tcPr>
          <w:p w14:paraId="53162647" w14:textId="77777777" w:rsidR="00BA5BFE" w:rsidRPr="00BA5BFE" w:rsidRDefault="00BA5BFE" w:rsidP="00BA5BFE">
            <w:pPr>
              <w:spacing w:line="240" w:lineRule="auto"/>
              <w:rPr>
                <w:rFonts w:eastAsia="Times New Roman"/>
                <w:b/>
                <w:bCs/>
                <w:color w:val="000000"/>
                <w:sz w:val="20"/>
                <w:szCs w:val="20"/>
                <w:lang w:val="es-CO"/>
              </w:rPr>
            </w:pPr>
          </w:p>
        </w:tc>
        <w:tc>
          <w:tcPr>
            <w:tcW w:w="146" w:type="dxa"/>
            <w:tcBorders>
              <w:top w:val="nil"/>
              <w:left w:val="nil"/>
              <w:bottom w:val="nil"/>
              <w:right w:val="nil"/>
            </w:tcBorders>
            <w:shd w:val="clear" w:color="auto" w:fill="auto"/>
            <w:noWrap/>
            <w:vAlign w:val="bottom"/>
            <w:hideMark/>
          </w:tcPr>
          <w:p w14:paraId="13C76170" w14:textId="77777777" w:rsidR="00BA5BFE" w:rsidRPr="00BA5BFE" w:rsidRDefault="00BA5BFE" w:rsidP="00BA5BFE">
            <w:pPr>
              <w:spacing w:line="240" w:lineRule="auto"/>
              <w:jc w:val="center"/>
              <w:rPr>
                <w:rFonts w:eastAsia="Times New Roman"/>
                <w:b/>
                <w:bCs/>
                <w:color w:val="000000"/>
                <w:sz w:val="20"/>
                <w:szCs w:val="20"/>
                <w:lang w:val="es-CO"/>
              </w:rPr>
            </w:pPr>
          </w:p>
        </w:tc>
      </w:tr>
      <w:tr w:rsidR="00BA5BFE" w:rsidRPr="00BA5BFE" w14:paraId="044AE7A1" w14:textId="77777777" w:rsidTr="00BA5BFE">
        <w:trPr>
          <w:trHeight w:val="1200"/>
        </w:trPr>
        <w:tc>
          <w:tcPr>
            <w:tcW w:w="2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DE740"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 Hacer el autodiagnóstico haciendo uso del "instrumento de evaluación MSPI” para identificar el estado de la seguridad y privacidad de la información en la Alcaldía de Cartagena</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1A6D70C6"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1/02/2024</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38C0C68"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1/04/2024</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5EC4DFA0"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Documento del diagnóstico</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14:paraId="41C3E20E"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Oficina Asesora de Informática/proceso seguridad y privacidad de la información - Todas las dependencias del distrito</w:t>
            </w:r>
          </w:p>
        </w:tc>
        <w:tc>
          <w:tcPr>
            <w:tcW w:w="146" w:type="dxa"/>
            <w:vAlign w:val="center"/>
            <w:hideMark/>
          </w:tcPr>
          <w:p w14:paraId="12C40044" w14:textId="77777777" w:rsidR="00BA5BFE" w:rsidRPr="00BA5BFE" w:rsidRDefault="00BA5BFE" w:rsidP="00BA5BFE">
            <w:pPr>
              <w:spacing w:line="240" w:lineRule="auto"/>
              <w:rPr>
                <w:rFonts w:eastAsia="Times New Roman"/>
                <w:sz w:val="20"/>
                <w:szCs w:val="20"/>
                <w:lang w:val="es-CO"/>
              </w:rPr>
            </w:pPr>
          </w:p>
        </w:tc>
      </w:tr>
      <w:tr w:rsidR="00BA5BFE" w:rsidRPr="00BA5BFE" w14:paraId="48E8CA0C" w14:textId="77777777" w:rsidTr="00BA5BFE">
        <w:trPr>
          <w:trHeight w:val="1200"/>
        </w:trPr>
        <w:tc>
          <w:tcPr>
            <w:tcW w:w="2911" w:type="dxa"/>
            <w:tcBorders>
              <w:top w:val="nil"/>
              <w:left w:val="single" w:sz="4" w:space="0" w:color="auto"/>
              <w:bottom w:val="single" w:sz="4" w:space="0" w:color="auto"/>
              <w:right w:val="single" w:sz="4" w:space="0" w:color="auto"/>
            </w:tcBorders>
            <w:shd w:val="clear" w:color="auto" w:fill="auto"/>
            <w:vAlign w:val="center"/>
            <w:hideMark/>
          </w:tcPr>
          <w:p w14:paraId="48A4C46F" w14:textId="2460DD0B"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2. Definir el alcance del MSPI, determinar los procesos y recursos tecnológicos en los que se realizará la implementación en la Alcaldía de Cartagena</w:t>
            </w:r>
          </w:p>
        </w:tc>
        <w:tc>
          <w:tcPr>
            <w:tcW w:w="1030" w:type="dxa"/>
            <w:tcBorders>
              <w:top w:val="nil"/>
              <w:left w:val="nil"/>
              <w:bottom w:val="single" w:sz="4" w:space="0" w:color="auto"/>
              <w:right w:val="single" w:sz="4" w:space="0" w:color="auto"/>
            </w:tcBorders>
            <w:shd w:val="clear" w:color="auto" w:fill="auto"/>
            <w:vAlign w:val="center"/>
            <w:hideMark/>
          </w:tcPr>
          <w:p w14:paraId="7410B1F5"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1/04/2024</w:t>
            </w:r>
          </w:p>
        </w:tc>
        <w:tc>
          <w:tcPr>
            <w:tcW w:w="1141" w:type="dxa"/>
            <w:tcBorders>
              <w:top w:val="nil"/>
              <w:left w:val="nil"/>
              <w:bottom w:val="single" w:sz="4" w:space="0" w:color="auto"/>
              <w:right w:val="single" w:sz="4" w:space="0" w:color="auto"/>
            </w:tcBorders>
            <w:shd w:val="clear" w:color="auto" w:fill="auto"/>
            <w:vAlign w:val="center"/>
            <w:hideMark/>
          </w:tcPr>
          <w:p w14:paraId="3F8809D4"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30/04/2024</w:t>
            </w:r>
          </w:p>
        </w:tc>
        <w:tc>
          <w:tcPr>
            <w:tcW w:w="1859" w:type="dxa"/>
            <w:tcBorders>
              <w:top w:val="nil"/>
              <w:left w:val="nil"/>
              <w:bottom w:val="single" w:sz="4" w:space="0" w:color="auto"/>
              <w:right w:val="single" w:sz="4" w:space="0" w:color="auto"/>
            </w:tcBorders>
            <w:shd w:val="clear" w:color="auto" w:fill="auto"/>
            <w:vAlign w:val="center"/>
            <w:hideMark/>
          </w:tcPr>
          <w:p w14:paraId="60EDCD60"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Documento de Alcance</w:t>
            </w:r>
          </w:p>
        </w:tc>
        <w:tc>
          <w:tcPr>
            <w:tcW w:w="2415" w:type="dxa"/>
            <w:tcBorders>
              <w:top w:val="nil"/>
              <w:left w:val="nil"/>
              <w:bottom w:val="single" w:sz="4" w:space="0" w:color="auto"/>
              <w:right w:val="single" w:sz="4" w:space="0" w:color="auto"/>
            </w:tcBorders>
            <w:shd w:val="clear" w:color="auto" w:fill="auto"/>
            <w:vAlign w:val="center"/>
            <w:hideMark/>
          </w:tcPr>
          <w:p w14:paraId="1DECC108"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Oficina Asesora de Informática/proceso seguridad y privacidad de la información - Todas las dependencias del distrito</w:t>
            </w:r>
          </w:p>
        </w:tc>
        <w:tc>
          <w:tcPr>
            <w:tcW w:w="146" w:type="dxa"/>
            <w:vAlign w:val="center"/>
            <w:hideMark/>
          </w:tcPr>
          <w:p w14:paraId="1EB60BA0" w14:textId="77777777" w:rsidR="00BA5BFE" w:rsidRPr="00BA5BFE" w:rsidRDefault="00BA5BFE" w:rsidP="00BA5BFE">
            <w:pPr>
              <w:spacing w:line="240" w:lineRule="auto"/>
              <w:rPr>
                <w:rFonts w:eastAsia="Times New Roman"/>
                <w:sz w:val="20"/>
                <w:szCs w:val="20"/>
                <w:lang w:val="es-CO"/>
              </w:rPr>
            </w:pPr>
          </w:p>
        </w:tc>
      </w:tr>
      <w:tr w:rsidR="00BA5BFE" w:rsidRPr="00BA5BFE" w14:paraId="57A6A305" w14:textId="77777777" w:rsidTr="00BA5BFE">
        <w:trPr>
          <w:trHeight w:val="945"/>
        </w:trPr>
        <w:tc>
          <w:tcPr>
            <w:tcW w:w="2911" w:type="dxa"/>
            <w:vMerge w:val="restart"/>
            <w:tcBorders>
              <w:top w:val="nil"/>
              <w:left w:val="single" w:sz="4" w:space="0" w:color="auto"/>
              <w:bottom w:val="single" w:sz="4" w:space="0" w:color="000000"/>
              <w:right w:val="single" w:sz="4" w:space="0" w:color="auto"/>
            </w:tcBorders>
            <w:shd w:val="clear" w:color="auto" w:fill="auto"/>
            <w:vAlign w:val="center"/>
            <w:hideMark/>
          </w:tcPr>
          <w:p w14:paraId="259C0ECB" w14:textId="79754F0A"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 xml:space="preserve">3. Definir y aplicar un proceso para la identificación y clasificación de la información para identificar, clasificar y actualizar el inventario de los activos de información de la Alcaldía de Cartagena </w:t>
            </w:r>
            <w:proofErr w:type="gramStart"/>
            <w:r w:rsidRPr="00BA5BFE">
              <w:rPr>
                <w:rFonts w:eastAsia="Times New Roman"/>
                <w:color w:val="000000"/>
                <w:sz w:val="20"/>
                <w:szCs w:val="20"/>
                <w:lang w:val="es-CO"/>
              </w:rPr>
              <w:t>de acuerdo al</w:t>
            </w:r>
            <w:proofErr w:type="gramEnd"/>
            <w:r w:rsidRPr="00BA5BFE">
              <w:rPr>
                <w:rFonts w:eastAsia="Times New Roman"/>
                <w:color w:val="000000"/>
                <w:sz w:val="20"/>
                <w:szCs w:val="20"/>
                <w:lang w:val="es-CO"/>
              </w:rPr>
              <w:t xml:space="preserve"> alcance definido.</w:t>
            </w:r>
          </w:p>
        </w:tc>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14:paraId="6EF052D1"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1/05/2024</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14:paraId="14A60A4C"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30/08/2024</w:t>
            </w:r>
          </w:p>
        </w:tc>
        <w:tc>
          <w:tcPr>
            <w:tcW w:w="1859" w:type="dxa"/>
            <w:tcBorders>
              <w:top w:val="nil"/>
              <w:left w:val="nil"/>
              <w:bottom w:val="single" w:sz="4" w:space="0" w:color="auto"/>
              <w:right w:val="single" w:sz="4" w:space="0" w:color="auto"/>
            </w:tcBorders>
            <w:shd w:val="clear" w:color="auto" w:fill="auto"/>
            <w:vAlign w:val="center"/>
            <w:hideMark/>
          </w:tcPr>
          <w:p w14:paraId="40E5CE84"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 xml:space="preserve">Procedimiento del inventario y clasificación de la información </w:t>
            </w:r>
          </w:p>
        </w:tc>
        <w:tc>
          <w:tcPr>
            <w:tcW w:w="2415" w:type="dxa"/>
            <w:vMerge w:val="restart"/>
            <w:tcBorders>
              <w:top w:val="nil"/>
              <w:left w:val="single" w:sz="4" w:space="0" w:color="auto"/>
              <w:bottom w:val="single" w:sz="4" w:space="0" w:color="000000"/>
              <w:right w:val="single" w:sz="4" w:space="0" w:color="auto"/>
            </w:tcBorders>
            <w:shd w:val="clear" w:color="auto" w:fill="auto"/>
            <w:vAlign w:val="center"/>
            <w:hideMark/>
          </w:tcPr>
          <w:p w14:paraId="4B306DAD"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Oficina Asesora de Informática/proceso seguridad y privacidad de la información - Todas las dependencias del distrito</w:t>
            </w:r>
          </w:p>
        </w:tc>
        <w:tc>
          <w:tcPr>
            <w:tcW w:w="146" w:type="dxa"/>
            <w:vAlign w:val="center"/>
            <w:hideMark/>
          </w:tcPr>
          <w:p w14:paraId="1BEC69E1" w14:textId="77777777" w:rsidR="00BA5BFE" w:rsidRPr="00BA5BFE" w:rsidRDefault="00BA5BFE" w:rsidP="00BA5BFE">
            <w:pPr>
              <w:spacing w:line="240" w:lineRule="auto"/>
              <w:rPr>
                <w:rFonts w:eastAsia="Times New Roman"/>
                <w:sz w:val="20"/>
                <w:szCs w:val="20"/>
                <w:lang w:val="es-CO"/>
              </w:rPr>
            </w:pPr>
          </w:p>
        </w:tc>
      </w:tr>
      <w:tr w:rsidR="00BA5BFE" w:rsidRPr="00BA5BFE" w14:paraId="774B968F" w14:textId="77777777" w:rsidTr="00BA5BFE">
        <w:trPr>
          <w:trHeight w:val="1080"/>
        </w:trPr>
        <w:tc>
          <w:tcPr>
            <w:tcW w:w="2911" w:type="dxa"/>
            <w:vMerge/>
            <w:tcBorders>
              <w:top w:val="nil"/>
              <w:left w:val="single" w:sz="4" w:space="0" w:color="auto"/>
              <w:bottom w:val="single" w:sz="4" w:space="0" w:color="000000"/>
              <w:right w:val="single" w:sz="4" w:space="0" w:color="auto"/>
            </w:tcBorders>
            <w:vAlign w:val="center"/>
            <w:hideMark/>
          </w:tcPr>
          <w:p w14:paraId="2EC8DF31" w14:textId="77777777" w:rsidR="00BA5BFE" w:rsidRPr="00BA5BFE" w:rsidRDefault="00BA5BFE" w:rsidP="00BA5BFE">
            <w:pPr>
              <w:spacing w:line="240" w:lineRule="auto"/>
              <w:rPr>
                <w:rFonts w:eastAsia="Times New Roman"/>
                <w:color w:val="000000"/>
                <w:sz w:val="20"/>
                <w:szCs w:val="20"/>
                <w:lang w:val="es-CO"/>
              </w:rPr>
            </w:pPr>
          </w:p>
        </w:tc>
        <w:tc>
          <w:tcPr>
            <w:tcW w:w="1030" w:type="dxa"/>
            <w:vMerge/>
            <w:tcBorders>
              <w:top w:val="nil"/>
              <w:left w:val="single" w:sz="4" w:space="0" w:color="auto"/>
              <w:bottom w:val="single" w:sz="4" w:space="0" w:color="000000"/>
              <w:right w:val="single" w:sz="4" w:space="0" w:color="auto"/>
            </w:tcBorders>
            <w:vAlign w:val="center"/>
            <w:hideMark/>
          </w:tcPr>
          <w:p w14:paraId="6B27359D" w14:textId="77777777" w:rsidR="00BA5BFE" w:rsidRPr="00BA5BFE" w:rsidRDefault="00BA5BFE" w:rsidP="00BA5BFE">
            <w:pPr>
              <w:spacing w:line="240" w:lineRule="auto"/>
              <w:rPr>
                <w:rFonts w:eastAsia="Times New Roman"/>
                <w:color w:val="000000"/>
                <w:sz w:val="20"/>
                <w:szCs w:val="20"/>
                <w:lang w:val="es-CO"/>
              </w:rPr>
            </w:pPr>
          </w:p>
        </w:tc>
        <w:tc>
          <w:tcPr>
            <w:tcW w:w="1141" w:type="dxa"/>
            <w:vMerge/>
            <w:tcBorders>
              <w:top w:val="nil"/>
              <w:left w:val="single" w:sz="4" w:space="0" w:color="auto"/>
              <w:bottom w:val="single" w:sz="4" w:space="0" w:color="000000"/>
              <w:right w:val="single" w:sz="4" w:space="0" w:color="auto"/>
            </w:tcBorders>
            <w:vAlign w:val="center"/>
            <w:hideMark/>
          </w:tcPr>
          <w:p w14:paraId="5A40A791" w14:textId="77777777" w:rsidR="00BA5BFE" w:rsidRPr="00BA5BFE" w:rsidRDefault="00BA5BFE" w:rsidP="00BA5BFE">
            <w:pPr>
              <w:spacing w:line="240" w:lineRule="auto"/>
              <w:rPr>
                <w:rFonts w:eastAsia="Times New Roman"/>
                <w:color w:val="000000"/>
                <w:sz w:val="20"/>
                <w:szCs w:val="20"/>
                <w:lang w:val="es-CO"/>
              </w:rPr>
            </w:pPr>
          </w:p>
        </w:tc>
        <w:tc>
          <w:tcPr>
            <w:tcW w:w="1859" w:type="dxa"/>
            <w:tcBorders>
              <w:top w:val="nil"/>
              <w:left w:val="nil"/>
              <w:bottom w:val="single" w:sz="4" w:space="0" w:color="auto"/>
              <w:right w:val="single" w:sz="4" w:space="0" w:color="auto"/>
            </w:tcBorders>
            <w:shd w:val="clear" w:color="auto" w:fill="auto"/>
            <w:vAlign w:val="center"/>
            <w:hideMark/>
          </w:tcPr>
          <w:p w14:paraId="7D69564A" w14:textId="7ECD581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 xml:space="preserve">Documento metodológico del inventario y clasificación de la información </w:t>
            </w:r>
          </w:p>
        </w:tc>
        <w:tc>
          <w:tcPr>
            <w:tcW w:w="2415" w:type="dxa"/>
            <w:vMerge/>
            <w:tcBorders>
              <w:top w:val="nil"/>
              <w:left w:val="single" w:sz="4" w:space="0" w:color="auto"/>
              <w:bottom w:val="single" w:sz="4" w:space="0" w:color="000000"/>
              <w:right w:val="single" w:sz="4" w:space="0" w:color="auto"/>
            </w:tcBorders>
            <w:vAlign w:val="center"/>
            <w:hideMark/>
          </w:tcPr>
          <w:p w14:paraId="4D20554F" w14:textId="77777777" w:rsidR="00BA5BFE" w:rsidRPr="00BA5BFE" w:rsidRDefault="00BA5BFE" w:rsidP="00BA5BFE">
            <w:pPr>
              <w:spacing w:line="240" w:lineRule="auto"/>
              <w:rPr>
                <w:rFonts w:eastAsia="Times New Roman"/>
                <w:color w:val="000000"/>
                <w:sz w:val="20"/>
                <w:szCs w:val="20"/>
                <w:lang w:val="es-CO"/>
              </w:rPr>
            </w:pPr>
          </w:p>
        </w:tc>
        <w:tc>
          <w:tcPr>
            <w:tcW w:w="146" w:type="dxa"/>
            <w:vAlign w:val="center"/>
            <w:hideMark/>
          </w:tcPr>
          <w:p w14:paraId="6C759E6C" w14:textId="77777777" w:rsidR="00BA5BFE" w:rsidRPr="00BA5BFE" w:rsidRDefault="00BA5BFE" w:rsidP="00BA5BFE">
            <w:pPr>
              <w:spacing w:line="240" w:lineRule="auto"/>
              <w:rPr>
                <w:rFonts w:eastAsia="Times New Roman"/>
                <w:sz w:val="20"/>
                <w:szCs w:val="20"/>
                <w:lang w:val="es-CO"/>
              </w:rPr>
            </w:pPr>
          </w:p>
        </w:tc>
      </w:tr>
      <w:tr w:rsidR="00BA5BFE" w:rsidRPr="00BA5BFE" w14:paraId="4954850F" w14:textId="77777777" w:rsidTr="00BA5BFE">
        <w:trPr>
          <w:trHeight w:val="1350"/>
        </w:trPr>
        <w:tc>
          <w:tcPr>
            <w:tcW w:w="2911" w:type="dxa"/>
            <w:tcBorders>
              <w:top w:val="nil"/>
              <w:left w:val="single" w:sz="4" w:space="0" w:color="auto"/>
              <w:bottom w:val="single" w:sz="4" w:space="0" w:color="auto"/>
              <w:right w:val="single" w:sz="4" w:space="0" w:color="auto"/>
            </w:tcBorders>
            <w:shd w:val="clear" w:color="auto" w:fill="auto"/>
            <w:vAlign w:val="center"/>
            <w:hideMark/>
          </w:tcPr>
          <w:p w14:paraId="29DBD992" w14:textId="2B69837F"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4. Definir y aplicar un proceso para la valoración de los riesgos de la seguridad y privacidad de la información en la Alaciada de Cartagena</w:t>
            </w:r>
          </w:p>
        </w:tc>
        <w:tc>
          <w:tcPr>
            <w:tcW w:w="1030" w:type="dxa"/>
            <w:tcBorders>
              <w:top w:val="nil"/>
              <w:left w:val="nil"/>
              <w:bottom w:val="single" w:sz="4" w:space="0" w:color="auto"/>
              <w:right w:val="single" w:sz="4" w:space="0" w:color="auto"/>
            </w:tcBorders>
            <w:shd w:val="clear" w:color="auto" w:fill="auto"/>
            <w:vAlign w:val="center"/>
            <w:hideMark/>
          </w:tcPr>
          <w:p w14:paraId="723685FC"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1/07/2024</w:t>
            </w:r>
          </w:p>
        </w:tc>
        <w:tc>
          <w:tcPr>
            <w:tcW w:w="1141" w:type="dxa"/>
            <w:tcBorders>
              <w:top w:val="nil"/>
              <w:left w:val="nil"/>
              <w:bottom w:val="single" w:sz="4" w:space="0" w:color="auto"/>
              <w:right w:val="single" w:sz="4" w:space="0" w:color="auto"/>
            </w:tcBorders>
            <w:shd w:val="clear" w:color="auto" w:fill="auto"/>
            <w:vAlign w:val="center"/>
            <w:hideMark/>
          </w:tcPr>
          <w:p w14:paraId="30BF0D7B"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31/10/2024</w:t>
            </w:r>
          </w:p>
        </w:tc>
        <w:tc>
          <w:tcPr>
            <w:tcW w:w="1859" w:type="dxa"/>
            <w:tcBorders>
              <w:top w:val="nil"/>
              <w:left w:val="nil"/>
              <w:bottom w:val="single" w:sz="4" w:space="0" w:color="auto"/>
              <w:right w:val="single" w:sz="4" w:space="0" w:color="auto"/>
            </w:tcBorders>
            <w:shd w:val="clear" w:color="auto" w:fill="auto"/>
            <w:vAlign w:val="center"/>
            <w:hideMark/>
          </w:tcPr>
          <w:p w14:paraId="2C75081E"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 xml:space="preserve">Procedimiento y metodología para la gestión del riesgo institucional </w:t>
            </w:r>
          </w:p>
        </w:tc>
        <w:tc>
          <w:tcPr>
            <w:tcW w:w="2415" w:type="dxa"/>
            <w:tcBorders>
              <w:top w:val="nil"/>
              <w:left w:val="nil"/>
              <w:bottom w:val="single" w:sz="4" w:space="0" w:color="auto"/>
              <w:right w:val="single" w:sz="4" w:space="0" w:color="auto"/>
            </w:tcBorders>
            <w:shd w:val="clear" w:color="auto" w:fill="auto"/>
            <w:vAlign w:val="center"/>
            <w:hideMark/>
          </w:tcPr>
          <w:p w14:paraId="20C537F9"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Oficina Asesora de Informática/proceso seguridad y privacidad de la información - Todas las dependencias del distrito</w:t>
            </w:r>
          </w:p>
        </w:tc>
        <w:tc>
          <w:tcPr>
            <w:tcW w:w="146" w:type="dxa"/>
            <w:vAlign w:val="center"/>
            <w:hideMark/>
          </w:tcPr>
          <w:p w14:paraId="49011377" w14:textId="77777777" w:rsidR="00BA5BFE" w:rsidRPr="00BA5BFE" w:rsidRDefault="00BA5BFE" w:rsidP="00BA5BFE">
            <w:pPr>
              <w:spacing w:line="240" w:lineRule="auto"/>
              <w:rPr>
                <w:rFonts w:eastAsia="Times New Roman"/>
                <w:sz w:val="20"/>
                <w:szCs w:val="20"/>
                <w:lang w:val="es-CO"/>
              </w:rPr>
            </w:pPr>
          </w:p>
        </w:tc>
      </w:tr>
      <w:tr w:rsidR="00BA5BFE" w:rsidRPr="00BA5BFE" w14:paraId="5449B556" w14:textId="77777777" w:rsidTr="00BA5BFE">
        <w:trPr>
          <w:trHeight w:val="1995"/>
        </w:trPr>
        <w:tc>
          <w:tcPr>
            <w:tcW w:w="2911" w:type="dxa"/>
            <w:vMerge w:val="restart"/>
            <w:tcBorders>
              <w:top w:val="nil"/>
              <w:left w:val="single" w:sz="4" w:space="0" w:color="auto"/>
              <w:bottom w:val="single" w:sz="4" w:space="0" w:color="auto"/>
              <w:right w:val="single" w:sz="4" w:space="0" w:color="auto"/>
            </w:tcBorders>
            <w:shd w:val="clear" w:color="auto" w:fill="auto"/>
            <w:vAlign w:val="center"/>
            <w:hideMark/>
          </w:tcPr>
          <w:p w14:paraId="4A817F91" w14:textId="6BE8473F"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lastRenderedPageBreak/>
              <w:t xml:space="preserve">5. Elaborar el plan de comunicación, capacitación, sensibilización y concientización con respecto a la seguridad y privacidad de la información a los funcionarios y contratistas de la Alcaldía de Cartagena </w:t>
            </w:r>
          </w:p>
        </w:tc>
        <w:tc>
          <w:tcPr>
            <w:tcW w:w="1030" w:type="dxa"/>
            <w:tcBorders>
              <w:top w:val="nil"/>
              <w:left w:val="nil"/>
              <w:bottom w:val="single" w:sz="4" w:space="0" w:color="auto"/>
              <w:right w:val="single" w:sz="4" w:space="0" w:color="auto"/>
            </w:tcBorders>
            <w:shd w:val="clear" w:color="auto" w:fill="auto"/>
            <w:vAlign w:val="center"/>
            <w:hideMark/>
          </w:tcPr>
          <w:p w14:paraId="6507C5D3"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1/02/2024</w:t>
            </w:r>
          </w:p>
        </w:tc>
        <w:tc>
          <w:tcPr>
            <w:tcW w:w="1141" w:type="dxa"/>
            <w:tcBorders>
              <w:top w:val="nil"/>
              <w:left w:val="nil"/>
              <w:bottom w:val="single" w:sz="4" w:space="0" w:color="auto"/>
              <w:right w:val="single" w:sz="4" w:space="0" w:color="auto"/>
            </w:tcBorders>
            <w:shd w:val="clear" w:color="auto" w:fill="auto"/>
            <w:vAlign w:val="center"/>
            <w:hideMark/>
          </w:tcPr>
          <w:p w14:paraId="763D1BEC"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30/11/2024</w:t>
            </w:r>
          </w:p>
        </w:tc>
        <w:tc>
          <w:tcPr>
            <w:tcW w:w="1859" w:type="dxa"/>
            <w:tcBorders>
              <w:top w:val="nil"/>
              <w:left w:val="nil"/>
              <w:bottom w:val="single" w:sz="4" w:space="0" w:color="auto"/>
              <w:right w:val="single" w:sz="4" w:space="0" w:color="auto"/>
            </w:tcBorders>
            <w:shd w:val="clear" w:color="auto" w:fill="auto"/>
            <w:vAlign w:val="center"/>
            <w:hideMark/>
          </w:tcPr>
          <w:p w14:paraId="216518A2" w14:textId="33DB9DFC"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 xml:space="preserve">Documento con el plan de comunicación, capacitación, sensibilización y concientización </w:t>
            </w:r>
          </w:p>
        </w:tc>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3E6EC7E8" w14:textId="7B98B76A"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 xml:space="preserve">Oficina Asesora de Informática/proceso seguridad y privacidad de la información - Talento Humano/Escuela de gobierno/Oficina de comunicaciones y prensa </w:t>
            </w:r>
          </w:p>
        </w:tc>
        <w:tc>
          <w:tcPr>
            <w:tcW w:w="146" w:type="dxa"/>
            <w:vAlign w:val="center"/>
            <w:hideMark/>
          </w:tcPr>
          <w:p w14:paraId="3AF7ECF1" w14:textId="77777777" w:rsidR="00BA5BFE" w:rsidRPr="00BA5BFE" w:rsidRDefault="00BA5BFE" w:rsidP="00BA5BFE">
            <w:pPr>
              <w:spacing w:line="240" w:lineRule="auto"/>
              <w:rPr>
                <w:rFonts w:eastAsia="Times New Roman"/>
                <w:sz w:val="20"/>
                <w:szCs w:val="20"/>
                <w:lang w:val="es-CO"/>
              </w:rPr>
            </w:pPr>
          </w:p>
        </w:tc>
      </w:tr>
      <w:tr w:rsidR="00BA5BFE" w:rsidRPr="00BA5BFE" w14:paraId="4CCE5AE8" w14:textId="77777777" w:rsidTr="00BA5BFE">
        <w:trPr>
          <w:trHeight w:val="1230"/>
        </w:trPr>
        <w:tc>
          <w:tcPr>
            <w:tcW w:w="2911" w:type="dxa"/>
            <w:vMerge/>
            <w:tcBorders>
              <w:top w:val="nil"/>
              <w:left w:val="single" w:sz="4" w:space="0" w:color="auto"/>
              <w:bottom w:val="single" w:sz="4" w:space="0" w:color="auto"/>
              <w:right w:val="single" w:sz="4" w:space="0" w:color="auto"/>
            </w:tcBorders>
            <w:vAlign w:val="center"/>
            <w:hideMark/>
          </w:tcPr>
          <w:p w14:paraId="2ABE91A4" w14:textId="77777777" w:rsidR="00BA5BFE" w:rsidRPr="00BA5BFE" w:rsidRDefault="00BA5BFE" w:rsidP="00BA5BFE">
            <w:pPr>
              <w:spacing w:line="240" w:lineRule="auto"/>
              <w:rPr>
                <w:rFonts w:eastAsia="Times New Roman"/>
                <w:color w:val="000000"/>
                <w:sz w:val="20"/>
                <w:szCs w:val="20"/>
                <w:lang w:val="es-CO"/>
              </w:rPr>
            </w:pPr>
          </w:p>
        </w:tc>
        <w:tc>
          <w:tcPr>
            <w:tcW w:w="1030" w:type="dxa"/>
            <w:tcBorders>
              <w:top w:val="nil"/>
              <w:left w:val="nil"/>
              <w:bottom w:val="single" w:sz="4" w:space="0" w:color="auto"/>
              <w:right w:val="single" w:sz="4" w:space="0" w:color="auto"/>
            </w:tcBorders>
            <w:shd w:val="clear" w:color="auto" w:fill="auto"/>
            <w:vAlign w:val="center"/>
            <w:hideMark/>
          </w:tcPr>
          <w:p w14:paraId="6BE5FB8B"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1/02/2024</w:t>
            </w:r>
          </w:p>
        </w:tc>
        <w:tc>
          <w:tcPr>
            <w:tcW w:w="1141" w:type="dxa"/>
            <w:tcBorders>
              <w:top w:val="nil"/>
              <w:left w:val="nil"/>
              <w:bottom w:val="single" w:sz="4" w:space="0" w:color="auto"/>
              <w:right w:val="single" w:sz="4" w:space="0" w:color="auto"/>
            </w:tcBorders>
            <w:shd w:val="clear" w:color="auto" w:fill="auto"/>
            <w:vAlign w:val="center"/>
            <w:hideMark/>
          </w:tcPr>
          <w:p w14:paraId="70F001D3"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30/11/2024</w:t>
            </w:r>
          </w:p>
        </w:tc>
        <w:tc>
          <w:tcPr>
            <w:tcW w:w="1859" w:type="dxa"/>
            <w:tcBorders>
              <w:top w:val="nil"/>
              <w:left w:val="nil"/>
              <w:bottom w:val="single" w:sz="4" w:space="0" w:color="auto"/>
              <w:right w:val="single" w:sz="4" w:space="0" w:color="auto"/>
            </w:tcBorders>
            <w:shd w:val="clear" w:color="auto" w:fill="auto"/>
            <w:vAlign w:val="center"/>
            <w:hideMark/>
          </w:tcPr>
          <w:p w14:paraId="4282DF15" w14:textId="0B593395"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Listado de asistencia a capacitación para la entidad.</w:t>
            </w:r>
            <w:r w:rsidRPr="00BA5BFE">
              <w:rPr>
                <w:rFonts w:eastAsia="Times New Roman"/>
                <w:color w:val="000000"/>
                <w:sz w:val="20"/>
                <w:szCs w:val="20"/>
                <w:lang w:val="es-CO"/>
              </w:rPr>
              <w:br/>
              <w:t xml:space="preserve">Diapositivas, grabaciones </w:t>
            </w:r>
          </w:p>
        </w:tc>
        <w:tc>
          <w:tcPr>
            <w:tcW w:w="2415" w:type="dxa"/>
            <w:vMerge/>
            <w:tcBorders>
              <w:top w:val="nil"/>
              <w:left w:val="single" w:sz="4" w:space="0" w:color="auto"/>
              <w:bottom w:val="single" w:sz="4" w:space="0" w:color="auto"/>
              <w:right w:val="single" w:sz="4" w:space="0" w:color="auto"/>
            </w:tcBorders>
            <w:vAlign w:val="center"/>
            <w:hideMark/>
          </w:tcPr>
          <w:p w14:paraId="31B503F8" w14:textId="77777777" w:rsidR="00BA5BFE" w:rsidRPr="00BA5BFE" w:rsidRDefault="00BA5BFE" w:rsidP="00BA5BFE">
            <w:pPr>
              <w:spacing w:line="240" w:lineRule="auto"/>
              <w:rPr>
                <w:rFonts w:eastAsia="Times New Roman"/>
                <w:color w:val="000000"/>
                <w:sz w:val="20"/>
                <w:szCs w:val="20"/>
                <w:lang w:val="es-CO"/>
              </w:rPr>
            </w:pPr>
          </w:p>
        </w:tc>
        <w:tc>
          <w:tcPr>
            <w:tcW w:w="146" w:type="dxa"/>
            <w:vAlign w:val="center"/>
            <w:hideMark/>
          </w:tcPr>
          <w:p w14:paraId="086604AF" w14:textId="77777777" w:rsidR="00BA5BFE" w:rsidRPr="00BA5BFE" w:rsidRDefault="00BA5BFE" w:rsidP="00BA5BFE">
            <w:pPr>
              <w:spacing w:line="240" w:lineRule="auto"/>
              <w:rPr>
                <w:rFonts w:eastAsia="Times New Roman"/>
                <w:sz w:val="20"/>
                <w:szCs w:val="20"/>
                <w:lang w:val="es-CO"/>
              </w:rPr>
            </w:pPr>
          </w:p>
        </w:tc>
      </w:tr>
      <w:tr w:rsidR="00BA5BFE" w:rsidRPr="00BA5BFE" w14:paraId="674BC2C7" w14:textId="77777777" w:rsidTr="00BA5BFE">
        <w:trPr>
          <w:trHeight w:val="1500"/>
        </w:trPr>
        <w:tc>
          <w:tcPr>
            <w:tcW w:w="2911" w:type="dxa"/>
            <w:tcBorders>
              <w:top w:val="nil"/>
              <w:left w:val="single" w:sz="4" w:space="0" w:color="auto"/>
              <w:bottom w:val="single" w:sz="4" w:space="0" w:color="auto"/>
              <w:right w:val="single" w:sz="4" w:space="0" w:color="auto"/>
            </w:tcBorders>
            <w:shd w:val="clear" w:color="auto" w:fill="auto"/>
            <w:vAlign w:val="center"/>
            <w:hideMark/>
          </w:tcPr>
          <w:p w14:paraId="23824C00" w14:textId="14A89205"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6. Hacer el autodiagnóstico haciendo uso del "instrumento de evaluación MSPI” para identificar el estado de la seguridad y privacidad de la información en la Alcaldía de Cartagena a noviembre de 2024</w:t>
            </w:r>
          </w:p>
        </w:tc>
        <w:tc>
          <w:tcPr>
            <w:tcW w:w="1030" w:type="dxa"/>
            <w:tcBorders>
              <w:top w:val="nil"/>
              <w:left w:val="nil"/>
              <w:bottom w:val="single" w:sz="4" w:space="0" w:color="auto"/>
              <w:right w:val="single" w:sz="4" w:space="0" w:color="auto"/>
            </w:tcBorders>
            <w:shd w:val="clear" w:color="auto" w:fill="auto"/>
            <w:vAlign w:val="center"/>
            <w:hideMark/>
          </w:tcPr>
          <w:p w14:paraId="58AA6E0C"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1/12/2024</w:t>
            </w:r>
          </w:p>
        </w:tc>
        <w:tc>
          <w:tcPr>
            <w:tcW w:w="1141" w:type="dxa"/>
            <w:tcBorders>
              <w:top w:val="nil"/>
              <w:left w:val="nil"/>
              <w:bottom w:val="single" w:sz="4" w:space="0" w:color="auto"/>
              <w:right w:val="single" w:sz="4" w:space="0" w:color="auto"/>
            </w:tcBorders>
            <w:shd w:val="clear" w:color="auto" w:fill="auto"/>
            <w:vAlign w:val="center"/>
            <w:hideMark/>
          </w:tcPr>
          <w:p w14:paraId="1D4C983B"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31/12/2024</w:t>
            </w:r>
          </w:p>
        </w:tc>
        <w:tc>
          <w:tcPr>
            <w:tcW w:w="1859" w:type="dxa"/>
            <w:tcBorders>
              <w:top w:val="nil"/>
              <w:left w:val="nil"/>
              <w:bottom w:val="single" w:sz="4" w:space="0" w:color="auto"/>
              <w:right w:val="single" w:sz="4" w:space="0" w:color="auto"/>
            </w:tcBorders>
            <w:shd w:val="clear" w:color="auto" w:fill="auto"/>
            <w:vAlign w:val="center"/>
            <w:hideMark/>
          </w:tcPr>
          <w:p w14:paraId="1E78C90E"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Documento del diagnóstico</w:t>
            </w:r>
          </w:p>
        </w:tc>
        <w:tc>
          <w:tcPr>
            <w:tcW w:w="2415" w:type="dxa"/>
            <w:tcBorders>
              <w:top w:val="nil"/>
              <w:left w:val="nil"/>
              <w:bottom w:val="single" w:sz="4" w:space="0" w:color="auto"/>
              <w:right w:val="single" w:sz="4" w:space="0" w:color="auto"/>
            </w:tcBorders>
            <w:shd w:val="clear" w:color="auto" w:fill="auto"/>
            <w:vAlign w:val="center"/>
            <w:hideMark/>
          </w:tcPr>
          <w:p w14:paraId="1AC5EBB7" w14:textId="77777777" w:rsidR="00BA5BFE" w:rsidRPr="00BA5BFE" w:rsidRDefault="00BA5BFE" w:rsidP="00BA5BFE">
            <w:pPr>
              <w:spacing w:line="240" w:lineRule="auto"/>
              <w:jc w:val="center"/>
              <w:rPr>
                <w:rFonts w:eastAsia="Times New Roman"/>
                <w:color w:val="000000"/>
                <w:sz w:val="20"/>
                <w:szCs w:val="20"/>
                <w:lang w:val="es-CO"/>
              </w:rPr>
            </w:pPr>
            <w:r w:rsidRPr="00BA5BFE">
              <w:rPr>
                <w:rFonts w:eastAsia="Times New Roman"/>
                <w:color w:val="000000"/>
                <w:sz w:val="20"/>
                <w:szCs w:val="20"/>
                <w:lang w:val="es-CO"/>
              </w:rPr>
              <w:t>Oficina Asesora de Informática/proceso seguridad y privacidad de la información - Todas las dependencias del distrito</w:t>
            </w:r>
          </w:p>
        </w:tc>
        <w:tc>
          <w:tcPr>
            <w:tcW w:w="146" w:type="dxa"/>
            <w:vAlign w:val="center"/>
            <w:hideMark/>
          </w:tcPr>
          <w:p w14:paraId="35F085DA" w14:textId="77777777" w:rsidR="00BA5BFE" w:rsidRPr="00BA5BFE" w:rsidRDefault="00BA5BFE" w:rsidP="00BA5BFE">
            <w:pPr>
              <w:spacing w:line="240" w:lineRule="auto"/>
              <w:rPr>
                <w:rFonts w:eastAsia="Times New Roman"/>
                <w:sz w:val="20"/>
                <w:szCs w:val="20"/>
                <w:lang w:val="es-CO"/>
              </w:rPr>
            </w:pPr>
          </w:p>
        </w:tc>
      </w:tr>
    </w:tbl>
    <w:p w14:paraId="69008319" w14:textId="77777777" w:rsidR="00146E5D" w:rsidRDefault="00146E5D" w:rsidP="00146E5D">
      <w:pPr>
        <w:rPr>
          <w:lang w:val="es-CO"/>
        </w:rPr>
      </w:pPr>
    </w:p>
    <w:p w14:paraId="06A9A6A9" w14:textId="77777777" w:rsidR="00BE5C85" w:rsidRDefault="00BE5C85" w:rsidP="00146E5D">
      <w:pPr>
        <w:rPr>
          <w:lang w:val="es-CO"/>
        </w:rPr>
      </w:pPr>
    </w:p>
    <w:p w14:paraId="0F93B369" w14:textId="42DF9461" w:rsidR="00BE5C85" w:rsidRPr="00BE5C85" w:rsidRDefault="00BE5C85" w:rsidP="00BE5C85">
      <w:pPr>
        <w:pStyle w:val="Prrafodelista"/>
        <w:numPr>
          <w:ilvl w:val="1"/>
          <w:numId w:val="9"/>
        </w:numPr>
        <w:rPr>
          <w:b/>
          <w:bCs/>
          <w:lang w:val="es-MX"/>
        </w:rPr>
      </w:pPr>
      <w:r w:rsidRPr="00BE5C85">
        <w:rPr>
          <w:b/>
          <w:bCs/>
          <w:lang w:val="es-MX"/>
        </w:rPr>
        <w:t> Mediano plazo </w:t>
      </w:r>
    </w:p>
    <w:p w14:paraId="3056871B" w14:textId="77777777" w:rsidR="00BE5C85" w:rsidRPr="00BE5C85" w:rsidRDefault="00BE5C85" w:rsidP="00BE5C85">
      <w:pPr>
        <w:spacing w:line="240" w:lineRule="auto"/>
        <w:ind w:left="780"/>
        <w:textAlignment w:val="baseline"/>
        <w:rPr>
          <w:rFonts w:ascii="Segoe UI" w:eastAsia="Times New Roman" w:hAnsi="Segoe UI" w:cs="Segoe UI"/>
          <w:sz w:val="18"/>
          <w:szCs w:val="18"/>
          <w:lang w:val="es-CO"/>
        </w:rPr>
      </w:pPr>
      <w:r w:rsidRPr="00BE5C85">
        <w:rPr>
          <w:rFonts w:eastAsia="Times New Roman"/>
          <w:sz w:val="24"/>
          <w:szCs w:val="24"/>
          <w:lang w:val="es-CO"/>
        </w:rPr>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1"/>
        <w:gridCol w:w="1298"/>
        <w:gridCol w:w="1197"/>
        <w:gridCol w:w="2230"/>
        <w:gridCol w:w="2143"/>
      </w:tblGrid>
      <w:tr w:rsidR="00BE5C85" w:rsidRPr="00BE5C85" w14:paraId="6BCD5613" w14:textId="77777777" w:rsidTr="00BE5C85">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289E6FC" w14:textId="5AB5408D"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Actividades</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F6F12A8" w14:textId="0268F3DF"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Fecha inicio</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32BB151" w14:textId="4D29C49A"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Fecha final</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E3E4BC4" w14:textId="56681BCA"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Entregables</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6ED61CA" w14:textId="72FEF809"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Responsables</w:t>
            </w:r>
          </w:p>
        </w:tc>
      </w:tr>
      <w:tr w:rsidR="00BE5C85" w:rsidRPr="00BE5C85" w14:paraId="6787FD19" w14:textId="77777777" w:rsidTr="00BE5C85">
        <w:trPr>
          <w:trHeight w:val="255"/>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F6C12FC" w14:textId="3A7E6170"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shd w:val="clear" w:color="auto" w:fill="FFFFFF"/>
                <w:lang w:val="es-ES"/>
              </w:rPr>
              <w:t>Plan de revisión y seguimiento, a la implementación del MSPI.</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1C5E017" w14:textId="1BEEBAC1"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01-02-24</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130C372" w14:textId="7DAEE8CB"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31-12-24</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6C6E425" w14:textId="3A25A749"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Informes de revisión y seguimiento</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472B69D5" w14:textId="518F78F4"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Oficina Asesora de informática</w:t>
            </w:r>
          </w:p>
        </w:tc>
      </w:tr>
      <w:tr w:rsidR="00BE5C85" w:rsidRPr="00BE5C85" w14:paraId="7EDB0F66" w14:textId="77777777" w:rsidTr="00BE5C85">
        <w:trPr>
          <w:trHeight w:val="246"/>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05976C" w14:textId="082015E4"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Nombres de los indicadores</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C8F074A" w14:textId="7E61D241"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Índices</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1781CA" w14:textId="2ACD7022"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Metas</w:t>
            </w:r>
          </w:p>
        </w:tc>
      </w:tr>
      <w:tr w:rsidR="00BE5C85" w:rsidRPr="00BE5C85" w14:paraId="5AA140CA" w14:textId="77777777" w:rsidTr="00BE5C85">
        <w:trPr>
          <w:trHeight w:val="264"/>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EAC759" w14:textId="26538485"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Seguimiento a la implementación MSPI</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DEE6E96" w14:textId="6D0FB6AF"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152E62" w14:textId="0EE045A6"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100%</w:t>
            </w:r>
          </w:p>
        </w:tc>
      </w:tr>
      <w:tr w:rsidR="00BE5C85" w:rsidRPr="00BE5C85" w14:paraId="047FCAD4" w14:textId="77777777" w:rsidTr="00BE5C85">
        <w:trPr>
          <w:trHeight w:val="65"/>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3F6164" w14:textId="33BC925C"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Descripción del recurso requerido</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5883BA1" w14:textId="46B32973"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Tipo</w:t>
            </w:r>
          </w:p>
          <w:p w14:paraId="66646488" w14:textId="624A034E" w:rsidR="00BE5C85" w:rsidRPr="00BE5C85" w:rsidRDefault="00BE5C85" w:rsidP="00BE5C85">
            <w:pPr>
              <w:spacing w:line="240" w:lineRule="auto"/>
              <w:jc w:val="center"/>
              <w:textAlignment w:val="baseline"/>
              <w:rPr>
                <w:rFonts w:eastAsia="Times New Roman"/>
                <w:sz w:val="20"/>
                <w:szCs w:val="20"/>
                <w:lang w:val="es-CO"/>
              </w:rPr>
            </w:pP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719577" w14:textId="4C6DC211"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Observaciones</w:t>
            </w:r>
          </w:p>
        </w:tc>
      </w:tr>
      <w:tr w:rsidR="00BE5C85" w:rsidRPr="00BE5C85" w14:paraId="24A98791" w14:textId="77777777" w:rsidTr="00BE5C85">
        <w:trPr>
          <w:trHeight w:val="600"/>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94DD44" w14:textId="61F00D32"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Humanos, tecnológicos</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AF940A9" w14:textId="51373245" w:rsidR="00BE5C85" w:rsidRPr="00BE5C85" w:rsidRDefault="00BE5C85" w:rsidP="00BE5C85">
            <w:pPr>
              <w:spacing w:line="240" w:lineRule="auto"/>
              <w:jc w:val="center"/>
              <w:textAlignment w:val="baseline"/>
              <w:rPr>
                <w:rFonts w:eastAsia="Times New Roman"/>
                <w:sz w:val="20"/>
                <w:szCs w:val="20"/>
                <w:lang w:val="es-CO"/>
              </w:rPr>
            </w:pP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7326DC2" w14:textId="7A2819B4" w:rsidR="00BE5C85" w:rsidRPr="00BE5C85" w:rsidRDefault="00CA413F" w:rsidP="00CA413F">
            <w:pPr>
              <w:spacing w:line="240" w:lineRule="auto"/>
              <w:jc w:val="both"/>
              <w:textAlignment w:val="baseline"/>
              <w:rPr>
                <w:rFonts w:eastAsia="Times New Roman"/>
                <w:sz w:val="20"/>
                <w:szCs w:val="20"/>
                <w:lang w:val="es-CO"/>
              </w:rPr>
            </w:pPr>
            <w:r>
              <w:rPr>
                <w:rFonts w:eastAsia="Times New Roman"/>
                <w:sz w:val="20"/>
                <w:szCs w:val="20"/>
                <w:lang w:val="es-ES"/>
              </w:rPr>
              <w:t>El</w:t>
            </w:r>
            <w:r w:rsidRPr="00CA413F">
              <w:rPr>
                <w:rFonts w:eastAsia="Times New Roman"/>
                <w:sz w:val="20"/>
                <w:szCs w:val="20"/>
                <w:lang w:val="es-ES"/>
              </w:rPr>
              <w:t xml:space="preserve"> desarrollo de las actividades estará sujeto a la</w:t>
            </w:r>
            <w:r>
              <w:rPr>
                <w:rFonts w:eastAsia="Times New Roman"/>
                <w:sz w:val="20"/>
                <w:szCs w:val="20"/>
                <w:lang w:val="es-ES"/>
              </w:rPr>
              <w:t xml:space="preserve"> </w:t>
            </w:r>
            <w:r w:rsidRPr="00CA413F">
              <w:rPr>
                <w:rFonts w:eastAsia="Times New Roman"/>
                <w:sz w:val="20"/>
                <w:szCs w:val="20"/>
                <w:lang w:val="es-ES"/>
              </w:rPr>
              <w:t>disponibilidad de</w:t>
            </w:r>
            <w:r>
              <w:rPr>
                <w:rFonts w:eastAsia="Times New Roman"/>
                <w:sz w:val="20"/>
                <w:szCs w:val="20"/>
                <w:lang w:val="es-ES"/>
              </w:rPr>
              <w:t xml:space="preserve"> los</w:t>
            </w:r>
            <w:r w:rsidRPr="00CA413F">
              <w:rPr>
                <w:rFonts w:eastAsia="Times New Roman"/>
                <w:sz w:val="20"/>
                <w:szCs w:val="20"/>
                <w:lang w:val="es-ES"/>
              </w:rPr>
              <w:t xml:space="preserve"> recursos (humanos, técnicos, tecnológicos, financieros) que</w:t>
            </w:r>
            <w:r>
              <w:rPr>
                <w:rFonts w:eastAsia="Times New Roman"/>
                <w:sz w:val="20"/>
                <w:szCs w:val="20"/>
                <w:lang w:val="es-ES"/>
              </w:rPr>
              <w:t xml:space="preserve"> </w:t>
            </w:r>
            <w:r w:rsidRPr="00CA413F">
              <w:rPr>
                <w:rFonts w:eastAsia="Times New Roman"/>
                <w:sz w:val="20"/>
                <w:szCs w:val="20"/>
                <w:lang w:val="es-ES"/>
              </w:rPr>
              <w:t xml:space="preserve">faciliten </w:t>
            </w:r>
            <w:r>
              <w:rPr>
                <w:rFonts w:eastAsia="Times New Roman"/>
                <w:sz w:val="20"/>
                <w:szCs w:val="20"/>
                <w:lang w:val="es-ES"/>
              </w:rPr>
              <w:t>su</w:t>
            </w:r>
            <w:r w:rsidRPr="00CA413F">
              <w:rPr>
                <w:rFonts w:eastAsia="Times New Roman"/>
                <w:sz w:val="20"/>
                <w:szCs w:val="20"/>
                <w:lang w:val="es-ES"/>
              </w:rPr>
              <w:t xml:space="preserve"> cumplimiento</w:t>
            </w:r>
            <w:r>
              <w:rPr>
                <w:rFonts w:eastAsia="Times New Roman"/>
                <w:sz w:val="20"/>
                <w:szCs w:val="20"/>
                <w:lang w:val="es-ES"/>
              </w:rPr>
              <w:t>.</w:t>
            </w:r>
          </w:p>
        </w:tc>
      </w:tr>
    </w:tbl>
    <w:p w14:paraId="16C28238" w14:textId="77777777" w:rsidR="00BE5C85" w:rsidRPr="00BE5C85" w:rsidRDefault="00BE5C85" w:rsidP="00BE5C85">
      <w:pPr>
        <w:spacing w:line="240" w:lineRule="auto"/>
        <w:ind w:left="780"/>
        <w:textAlignment w:val="baseline"/>
        <w:rPr>
          <w:rFonts w:ascii="Segoe UI" w:eastAsia="Times New Roman" w:hAnsi="Segoe UI" w:cs="Segoe UI"/>
          <w:sz w:val="18"/>
          <w:szCs w:val="18"/>
          <w:lang w:val="es-CO"/>
        </w:rPr>
      </w:pPr>
      <w:r w:rsidRPr="00BE5C85">
        <w:rPr>
          <w:rFonts w:eastAsia="Times New Roman"/>
          <w:sz w:val="24"/>
          <w:szCs w:val="24"/>
          <w:lang w:val="es-CO"/>
        </w:rPr>
        <w:t> </w:t>
      </w:r>
    </w:p>
    <w:p w14:paraId="0A3ACD2D" w14:textId="40EDCC12"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 xml:space="preserve">Anexos –  </w:t>
      </w:r>
    </w:p>
    <w:p w14:paraId="0CDDE043" w14:textId="77777777" w:rsidR="00D8536D" w:rsidRPr="00D8536D" w:rsidRDefault="00D8536D" w:rsidP="00D8536D">
      <w:pPr>
        <w:rPr>
          <w:lang w:val="es-CO"/>
        </w:rPr>
      </w:pPr>
    </w:p>
    <w:p w14:paraId="14D87D22" w14:textId="7CEE8200" w:rsidR="00D8536D" w:rsidRPr="00D8536D" w:rsidRDefault="00D8536D" w:rsidP="00D8536D">
      <w:pPr>
        <w:rPr>
          <w:lang w:val="es-CO"/>
        </w:rPr>
      </w:pPr>
      <w:r w:rsidRPr="00D8536D">
        <w:rPr>
          <w:lang w:val="es-CO"/>
        </w:rPr>
        <w:t xml:space="preserve"> Se anexa plan en Excel para los seguimientos correspondientes  </w:t>
      </w:r>
    </w:p>
    <w:p w14:paraId="50454AEE" w14:textId="77777777" w:rsidR="00D8536D" w:rsidRPr="00D8536D" w:rsidRDefault="00D8536D" w:rsidP="00D8536D">
      <w:pPr>
        <w:rPr>
          <w:lang w:val="es-CO"/>
        </w:rPr>
      </w:pPr>
    </w:p>
    <w:p w14:paraId="08EDE9A2" w14:textId="1401269A" w:rsidR="00D8536D" w:rsidRPr="00D8536D" w:rsidRDefault="00D8536D" w:rsidP="00D8536D">
      <w:pPr>
        <w:rPr>
          <w:lang w:val="es-CO"/>
        </w:rPr>
      </w:pPr>
      <w:r w:rsidRPr="00D8536D">
        <w:rPr>
          <w:lang w:val="es-CO"/>
        </w:rPr>
        <w:t xml:space="preserve"> </w:t>
      </w:r>
    </w:p>
    <w:p w14:paraId="2A28A6AC" w14:textId="27228C73"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 xml:space="preserve">Firma de los integrantes del comité institucional de gestión y desempeño de la </w:t>
      </w:r>
      <w:r>
        <w:rPr>
          <w:b/>
          <w:bCs/>
          <w:sz w:val="24"/>
          <w:szCs w:val="24"/>
          <w:lang w:val="es-MX"/>
        </w:rPr>
        <w:t>A</w:t>
      </w:r>
      <w:r w:rsidRPr="00D8536D">
        <w:rPr>
          <w:b/>
          <w:bCs/>
          <w:sz w:val="24"/>
          <w:szCs w:val="24"/>
          <w:lang w:val="es-MX"/>
        </w:rPr>
        <w:t xml:space="preserve">lcaldía distrital de Cartagena de indias  </w:t>
      </w:r>
    </w:p>
    <w:p w14:paraId="748EDE83" w14:textId="77777777" w:rsidR="00D8536D" w:rsidRDefault="00D8536D" w:rsidP="00D8536D">
      <w:pPr>
        <w:rPr>
          <w:lang w:val="es-CO"/>
        </w:rPr>
      </w:pPr>
    </w:p>
    <w:p w14:paraId="6FCB9A24" w14:textId="77777777" w:rsidR="00D8536D" w:rsidRPr="00D8536D" w:rsidRDefault="00D8536D" w:rsidP="00D8536D">
      <w:pPr>
        <w:rPr>
          <w:lang w:val="es-CO"/>
        </w:rPr>
      </w:pPr>
    </w:p>
    <w:p w14:paraId="27FB331D" w14:textId="77777777" w:rsidR="00D8536D" w:rsidRPr="00D8536D" w:rsidRDefault="00D8536D" w:rsidP="00D8536D">
      <w:pPr>
        <w:rPr>
          <w:lang w:val="es-CO"/>
        </w:rPr>
      </w:pPr>
      <w:r w:rsidRPr="00D8536D">
        <w:rPr>
          <w:lang w:val="es-CO"/>
        </w:rPr>
        <w:t xml:space="preserve"> </w:t>
      </w:r>
    </w:p>
    <w:p w14:paraId="4086461C" w14:textId="77777777" w:rsidR="00D8536D" w:rsidRPr="00D8536D" w:rsidRDefault="00D8536D" w:rsidP="00D8536D">
      <w:pPr>
        <w:rPr>
          <w:lang w:val="es-CO"/>
        </w:rPr>
      </w:pPr>
      <w:r w:rsidRPr="00D8536D">
        <w:rPr>
          <w:lang w:val="es-CO"/>
        </w:rPr>
        <w:t xml:space="preserve"> ____________________ </w:t>
      </w:r>
    </w:p>
    <w:p w14:paraId="7B138E6D" w14:textId="70D90C0D" w:rsidR="00D8536D" w:rsidRPr="00D8536D" w:rsidRDefault="00D8536D" w:rsidP="00D8536D">
      <w:pPr>
        <w:rPr>
          <w:b/>
          <w:bCs/>
          <w:lang w:val="es-CO"/>
        </w:rPr>
      </w:pPr>
      <w:r w:rsidRPr="00D8536D">
        <w:rPr>
          <w:b/>
          <w:bCs/>
          <w:lang w:val="es-CO"/>
        </w:rPr>
        <w:t xml:space="preserve">Secretario General </w:t>
      </w:r>
    </w:p>
    <w:p w14:paraId="384BDE50" w14:textId="77777777" w:rsidR="00D8536D" w:rsidRPr="00D8536D" w:rsidRDefault="00D8536D" w:rsidP="00D8536D">
      <w:pPr>
        <w:rPr>
          <w:lang w:val="es-CO"/>
        </w:rPr>
      </w:pPr>
    </w:p>
    <w:p w14:paraId="519C807F" w14:textId="77777777" w:rsidR="00D8536D" w:rsidRPr="00D8536D" w:rsidRDefault="00D8536D" w:rsidP="00D8536D">
      <w:pPr>
        <w:rPr>
          <w:lang w:val="es-CO"/>
        </w:rPr>
      </w:pPr>
      <w:r w:rsidRPr="00D8536D">
        <w:rPr>
          <w:lang w:val="es-CO"/>
        </w:rPr>
        <w:t xml:space="preserve">Aprobado Mediante Acta del Comité Institucional de Gestión y Desempeño XXXX del </w:t>
      </w:r>
      <w:proofErr w:type="spellStart"/>
      <w:r w:rsidRPr="00D8536D">
        <w:rPr>
          <w:lang w:val="es-CO"/>
        </w:rPr>
        <w:t>xx</w:t>
      </w:r>
      <w:proofErr w:type="spellEnd"/>
      <w:r w:rsidRPr="00D8536D">
        <w:rPr>
          <w:lang w:val="es-CO"/>
        </w:rPr>
        <w:t xml:space="preserve"> de </w:t>
      </w:r>
      <w:proofErr w:type="spellStart"/>
      <w:r w:rsidRPr="00D8536D">
        <w:rPr>
          <w:lang w:val="es-CO"/>
        </w:rPr>
        <w:t>xxxxxxxx</w:t>
      </w:r>
      <w:proofErr w:type="spellEnd"/>
      <w:r w:rsidRPr="00D8536D">
        <w:rPr>
          <w:lang w:val="es-CO"/>
        </w:rPr>
        <w:t xml:space="preserve"> de </w:t>
      </w:r>
      <w:proofErr w:type="spellStart"/>
      <w:r w:rsidRPr="00D8536D">
        <w:rPr>
          <w:lang w:val="es-CO"/>
        </w:rPr>
        <w:t>xxxx</w:t>
      </w:r>
      <w:proofErr w:type="spellEnd"/>
      <w:r w:rsidRPr="00D8536D">
        <w:rPr>
          <w:lang w:val="es-CO"/>
        </w:rPr>
        <w:t xml:space="preserve"> </w:t>
      </w:r>
    </w:p>
    <w:p w14:paraId="7BFA7561" w14:textId="77777777" w:rsidR="00D8536D" w:rsidRPr="00D8536D" w:rsidRDefault="00D8536D" w:rsidP="00D8536D">
      <w:pPr>
        <w:rPr>
          <w:lang w:val="es-CO"/>
        </w:rPr>
      </w:pPr>
    </w:p>
    <w:p w14:paraId="527603FF" w14:textId="77777777" w:rsidR="00D8536D" w:rsidRPr="00D8536D" w:rsidRDefault="00D8536D" w:rsidP="00D8536D">
      <w:pPr>
        <w:rPr>
          <w:lang w:val="es-CO"/>
        </w:rPr>
      </w:pPr>
      <w:r w:rsidRPr="00D8536D">
        <w:rPr>
          <w:lang w:val="es-CO"/>
        </w:rPr>
        <w:t xml:space="preserve"> </w:t>
      </w:r>
    </w:p>
    <w:p w14:paraId="14842DEC" w14:textId="77777777" w:rsidR="00D8536D" w:rsidRPr="00D8536D" w:rsidRDefault="00D8536D" w:rsidP="00D8536D">
      <w:pPr>
        <w:rPr>
          <w:lang w:val="es-CO"/>
        </w:rPr>
      </w:pPr>
    </w:p>
    <w:p w14:paraId="2DE279DF" w14:textId="77777777" w:rsidR="00D8536D" w:rsidRPr="00D8536D" w:rsidRDefault="00D8536D" w:rsidP="00D8536D">
      <w:pPr>
        <w:rPr>
          <w:lang w:val="es-CO"/>
        </w:rPr>
      </w:pPr>
      <w:r w:rsidRPr="00D8536D">
        <w:rPr>
          <w:lang w:val="es-CO"/>
        </w:rPr>
        <w:t xml:space="preserve"> </w:t>
      </w:r>
    </w:p>
    <w:p w14:paraId="646A3042" w14:textId="77777777" w:rsidR="00D8536D" w:rsidRPr="00D8536D" w:rsidRDefault="00D8536D" w:rsidP="00D8536D">
      <w:pPr>
        <w:rPr>
          <w:lang w:val="es-CO"/>
        </w:rPr>
      </w:pPr>
    </w:p>
    <w:p w14:paraId="58CA426B" w14:textId="77777777" w:rsidR="00D8536D" w:rsidRPr="00D8536D" w:rsidRDefault="00D8536D" w:rsidP="00D8536D">
      <w:pPr>
        <w:rPr>
          <w:lang w:val="es-CO"/>
        </w:rPr>
      </w:pPr>
      <w:r w:rsidRPr="00D8536D">
        <w:rPr>
          <w:lang w:val="es-CO"/>
        </w:rPr>
        <w:t xml:space="preserve"> </w:t>
      </w:r>
    </w:p>
    <w:p w14:paraId="6262F908" w14:textId="77777777" w:rsidR="00D8536D" w:rsidRPr="00D8536D" w:rsidRDefault="00D8536D" w:rsidP="00D8536D">
      <w:pPr>
        <w:rPr>
          <w:lang w:val="es-CO"/>
        </w:rPr>
      </w:pPr>
    </w:p>
    <w:p w14:paraId="09F892E8" w14:textId="72DC1408"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 xml:space="preserve">Documentos de referencia: </w:t>
      </w:r>
    </w:p>
    <w:p w14:paraId="20289072" w14:textId="77777777" w:rsidR="00D8536D" w:rsidRPr="00D8536D" w:rsidRDefault="00D8536D" w:rsidP="00D8536D">
      <w:pPr>
        <w:rPr>
          <w:lang w:val="es-CO"/>
        </w:rPr>
      </w:pPr>
    </w:p>
    <w:p w14:paraId="2DAABC22" w14:textId="3A77C008" w:rsidR="00D8536D" w:rsidRPr="00D8536D" w:rsidRDefault="00D8536D" w:rsidP="00D8536D">
      <w:pPr>
        <w:jc w:val="both"/>
        <w:rPr>
          <w:lang w:val="es-CO"/>
        </w:rPr>
      </w:pPr>
      <w:r w:rsidRPr="00D8536D">
        <w:rPr>
          <w:lang w:val="es-CO"/>
        </w:rPr>
        <w:t xml:space="preserve">NTC / ISO 27001:2013 Tecnología de la información. Técnicas de seguridad. Sistemas de gestión de la seguridad de la información (SGSI). Requisitos. </w:t>
      </w:r>
    </w:p>
    <w:p w14:paraId="76E27276" w14:textId="77777777" w:rsidR="00D8536D" w:rsidRPr="00D8536D" w:rsidRDefault="00D8536D" w:rsidP="00D8536D">
      <w:pPr>
        <w:jc w:val="both"/>
        <w:rPr>
          <w:lang w:val="es-CO"/>
        </w:rPr>
      </w:pPr>
    </w:p>
    <w:p w14:paraId="684E153F" w14:textId="77777777" w:rsidR="00D8536D" w:rsidRDefault="00D8536D" w:rsidP="00D8536D">
      <w:pPr>
        <w:jc w:val="both"/>
        <w:rPr>
          <w:lang w:val="es-CO"/>
        </w:rPr>
      </w:pPr>
      <w:r w:rsidRPr="00D8536D">
        <w:rPr>
          <w:lang w:val="es-CO"/>
        </w:rPr>
        <w:t xml:space="preserve">NTC/ISO 27002:2013 Tecnología de la información. Técnicas de seguridad. Código de Práctica para controles de seguridad de la información. </w:t>
      </w:r>
    </w:p>
    <w:p w14:paraId="373A4071" w14:textId="77777777" w:rsidR="00D8536D" w:rsidRDefault="00D8536D" w:rsidP="00D8536D">
      <w:pPr>
        <w:jc w:val="both"/>
        <w:rPr>
          <w:lang w:val="es-CO"/>
        </w:rPr>
      </w:pPr>
    </w:p>
    <w:p w14:paraId="7A0F6D94" w14:textId="0D7E2F66" w:rsidR="00D8536D" w:rsidRDefault="00D8536D" w:rsidP="00D8536D">
      <w:pPr>
        <w:jc w:val="both"/>
        <w:rPr>
          <w:lang w:val="es-CO"/>
        </w:rPr>
      </w:pPr>
      <w:r w:rsidRPr="00D8536D">
        <w:rPr>
          <w:lang w:val="es-CO"/>
        </w:rPr>
        <w:t>Modelo de Seguridad y Privacidad de la Información</w:t>
      </w:r>
      <w:r>
        <w:rPr>
          <w:lang w:val="es-CO"/>
        </w:rPr>
        <w:t xml:space="preserve"> </w:t>
      </w:r>
      <w:r w:rsidRPr="00D8536D">
        <w:rPr>
          <w:lang w:val="es-CO"/>
        </w:rPr>
        <w:t>Documento Maestro V 4.0</w:t>
      </w:r>
      <w:r>
        <w:rPr>
          <w:lang w:val="es-CO"/>
        </w:rPr>
        <w:t>.</w:t>
      </w:r>
      <w:r w:rsidRPr="00D8536D">
        <w:rPr>
          <w:lang w:val="es-CO"/>
        </w:rPr>
        <w:t xml:space="preserve"> Dirección de Gobierno Digital</w:t>
      </w:r>
      <w:r>
        <w:rPr>
          <w:lang w:val="es-CO"/>
        </w:rPr>
        <w:t xml:space="preserve"> </w:t>
      </w:r>
      <w:r w:rsidRPr="00D8536D">
        <w:rPr>
          <w:lang w:val="es-CO"/>
        </w:rPr>
        <w:t xml:space="preserve"> </w:t>
      </w:r>
    </w:p>
    <w:p w14:paraId="57BDABEE" w14:textId="77777777" w:rsidR="00F610AC" w:rsidRDefault="00F610AC" w:rsidP="00F610AC">
      <w:pPr>
        <w:rPr>
          <w:lang w:val="es-CO"/>
        </w:rPr>
      </w:pPr>
    </w:p>
    <w:p w14:paraId="44491D0D" w14:textId="37A9C0E2" w:rsidR="00F610AC" w:rsidRPr="00F610AC" w:rsidRDefault="00F610AC" w:rsidP="00F610AC">
      <w:pPr>
        <w:jc w:val="both"/>
        <w:rPr>
          <w:lang w:val="es-CO"/>
        </w:rPr>
      </w:pPr>
      <w:r w:rsidRPr="00F610AC">
        <w:rPr>
          <w:lang w:val="es-CO"/>
        </w:rPr>
        <w:t xml:space="preserve">ICONTEC INTERNACIONAL. (16 de 11 de 2007). Norma </w:t>
      </w:r>
      <w:r w:rsidRPr="00F610AC">
        <w:rPr>
          <w:lang w:val="es-CO"/>
        </w:rPr>
        <w:t>técnica</w:t>
      </w:r>
      <w:r w:rsidRPr="00F610AC">
        <w:rPr>
          <w:lang w:val="es-CO"/>
        </w:rPr>
        <w:t xml:space="preserve"> colombiana NTC/IEC-ISO</w:t>
      </w:r>
      <w:r>
        <w:rPr>
          <w:lang w:val="es-CO"/>
        </w:rPr>
        <w:t xml:space="preserve"> </w:t>
      </w:r>
      <w:r w:rsidRPr="00F610AC">
        <w:rPr>
          <w:lang w:val="es-CO"/>
        </w:rPr>
        <w:t xml:space="preserve">27002. Obtenido de </w:t>
      </w:r>
      <w:r w:rsidRPr="00F610AC">
        <w:rPr>
          <w:lang w:val="es-CO"/>
        </w:rPr>
        <w:t>tecnología</w:t>
      </w:r>
      <w:r w:rsidRPr="00F610AC">
        <w:rPr>
          <w:lang w:val="es-CO"/>
        </w:rPr>
        <w:t xml:space="preserve"> de la </w:t>
      </w:r>
      <w:r w:rsidRPr="00F610AC">
        <w:rPr>
          <w:lang w:val="es-CO"/>
        </w:rPr>
        <w:t>Información</w:t>
      </w:r>
      <w:r w:rsidRPr="00F610AC">
        <w:rPr>
          <w:lang w:val="es-CO"/>
        </w:rPr>
        <w:t xml:space="preserve">. </w:t>
      </w:r>
      <w:r w:rsidRPr="00F610AC">
        <w:rPr>
          <w:lang w:val="es-CO"/>
        </w:rPr>
        <w:t>técnicas</w:t>
      </w:r>
      <w:r w:rsidRPr="00F610AC">
        <w:rPr>
          <w:lang w:val="es-CO"/>
        </w:rPr>
        <w:t xml:space="preserve"> de seguridad.</w:t>
      </w:r>
    </w:p>
    <w:p w14:paraId="4216BE7B" w14:textId="77777777" w:rsidR="00F610AC" w:rsidRDefault="00F610AC" w:rsidP="00F610AC">
      <w:pPr>
        <w:jc w:val="both"/>
        <w:rPr>
          <w:lang w:val="es-CO"/>
        </w:rPr>
      </w:pPr>
    </w:p>
    <w:p w14:paraId="387DADDF" w14:textId="0D4486A7" w:rsidR="00F610AC" w:rsidRPr="00F610AC" w:rsidRDefault="00F610AC" w:rsidP="00F610AC">
      <w:pPr>
        <w:jc w:val="both"/>
        <w:rPr>
          <w:lang w:val="es-CO"/>
        </w:rPr>
      </w:pPr>
      <w:r w:rsidRPr="00F610AC">
        <w:rPr>
          <w:lang w:val="es-CO"/>
        </w:rPr>
        <w:t xml:space="preserve">ICONTEC INTERNACIONAL. (2013). Norma </w:t>
      </w:r>
      <w:r w:rsidRPr="00F610AC">
        <w:rPr>
          <w:lang w:val="es-CO"/>
        </w:rPr>
        <w:t>técnica</w:t>
      </w:r>
      <w:r w:rsidRPr="00F610AC">
        <w:rPr>
          <w:lang w:val="es-CO"/>
        </w:rPr>
        <w:t xml:space="preserve"> colombiana NTC - IEC- ISO 27001.</w:t>
      </w:r>
      <w:r>
        <w:rPr>
          <w:lang w:val="es-CO"/>
        </w:rPr>
        <w:t xml:space="preserve"> </w:t>
      </w:r>
      <w:r w:rsidRPr="00F610AC">
        <w:rPr>
          <w:lang w:val="es-CO"/>
        </w:rPr>
        <w:t xml:space="preserve">Obtenido de Tecnología de la </w:t>
      </w:r>
      <w:r w:rsidRPr="00F610AC">
        <w:rPr>
          <w:lang w:val="es-CO"/>
        </w:rPr>
        <w:t>información. Técnica</w:t>
      </w:r>
      <w:r w:rsidRPr="00F610AC">
        <w:rPr>
          <w:lang w:val="es-CO"/>
        </w:rPr>
        <w:t xml:space="preserve"> de seguridad, sistema de gestión de</w:t>
      </w:r>
      <w:r>
        <w:rPr>
          <w:lang w:val="es-CO"/>
        </w:rPr>
        <w:t xml:space="preserve"> </w:t>
      </w:r>
      <w:r w:rsidRPr="00F610AC">
        <w:rPr>
          <w:lang w:val="es-CO"/>
        </w:rPr>
        <w:t>la seguridad de la información.</w:t>
      </w:r>
    </w:p>
    <w:p w14:paraId="0C88ABD7" w14:textId="77777777" w:rsidR="00F610AC" w:rsidRDefault="00F610AC" w:rsidP="00F610AC">
      <w:pPr>
        <w:rPr>
          <w:lang w:val="es-CO"/>
        </w:rPr>
      </w:pPr>
    </w:p>
    <w:p w14:paraId="7B3B4E48" w14:textId="4AA7444A" w:rsidR="00F610AC" w:rsidRPr="00F610AC" w:rsidRDefault="00F610AC" w:rsidP="00F610AC">
      <w:pPr>
        <w:jc w:val="both"/>
        <w:rPr>
          <w:lang w:val="es-CO"/>
        </w:rPr>
      </w:pPr>
      <w:r w:rsidRPr="00F610AC">
        <w:rPr>
          <w:lang w:val="es-CO"/>
        </w:rPr>
        <w:t xml:space="preserve">ICONTEC INTERNACIONAL. (22 de 03 de 2017). Norma </w:t>
      </w:r>
      <w:r w:rsidRPr="00F610AC">
        <w:rPr>
          <w:lang w:val="es-CO"/>
        </w:rPr>
        <w:t>técnica</w:t>
      </w:r>
      <w:r w:rsidRPr="00F610AC">
        <w:rPr>
          <w:lang w:val="es-CO"/>
        </w:rPr>
        <w:t xml:space="preserve"> colombiana NTC-ISO 27000.</w:t>
      </w:r>
      <w:r>
        <w:rPr>
          <w:lang w:val="es-CO"/>
        </w:rPr>
        <w:t xml:space="preserve"> </w:t>
      </w:r>
      <w:r w:rsidRPr="00F610AC">
        <w:rPr>
          <w:lang w:val="es-CO"/>
        </w:rPr>
        <w:t xml:space="preserve">Obtenido de </w:t>
      </w:r>
      <w:r w:rsidRPr="00F610AC">
        <w:rPr>
          <w:lang w:val="es-CO"/>
        </w:rPr>
        <w:t>tecnología</w:t>
      </w:r>
      <w:r w:rsidRPr="00F610AC">
        <w:rPr>
          <w:lang w:val="es-CO"/>
        </w:rPr>
        <w:t xml:space="preserve"> de la información. </w:t>
      </w:r>
      <w:r w:rsidRPr="00F610AC">
        <w:rPr>
          <w:lang w:val="es-CO"/>
        </w:rPr>
        <w:t>técnicas</w:t>
      </w:r>
      <w:r w:rsidRPr="00F610AC">
        <w:rPr>
          <w:lang w:val="es-CO"/>
        </w:rPr>
        <w:t xml:space="preserve"> de seguridad. Sistema de gestión</w:t>
      </w:r>
      <w:r>
        <w:rPr>
          <w:lang w:val="es-CO"/>
        </w:rPr>
        <w:t xml:space="preserve"> </w:t>
      </w:r>
      <w:r w:rsidRPr="00F610AC">
        <w:rPr>
          <w:lang w:val="es-CO"/>
        </w:rPr>
        <w:t>de</w:t>
      </w:r>
      <w:r>
        <w:rPr>
          <w:lang w:val="es-CO"/>
        </w:rPr>
        <w:t xml:space="preserve"> </w:t>
      </w:r>
      <w:r w:rsidRPr="00F610AC">
        <w:rPr>
          <w:lang w:val="es-CO"/>
        </w:rPr>
        <w:t>seguridad de la información</w:t>
      </w:r>
      <w:r>
        <w:rPr>
          <w:lang w:val="es-CO"/>
        </w:rPr>
        <w:t xml:space="preserve"> </w:t>
      </w:r>
      <w:r w:rsidRPr="00F610AC">
        <w:rPr>
          <w:lang w:val="es-CO"/>
        </w:rPr>
        <w:t xml:space="preserve">- </w:t>
      </w:r>
      <w:r w:rsidRPr="00F610AC">
        <w:rPr>
          <w:lang w:val="es-CO"/>
        </w:rPr>
        <w:t>visión</w:t>
      </w:r>
      <w:r w:rsidRPr="00F610AC">
        <w:rPr>
          <w:lang w:val="es-CO"/>
        </w:rPr>
        <w:t xml:space="preserve"> </w:t>
      </w:r>
      <w:r w:rsidRPr="00F610AC">
        <w:rPr>
          <w:lang w:val="es-CO"/>
        </w:rPr>
        <w:t>general:</w:t>
      </w:r>
      <w:r w:rsidRPr="00F610AC">
        <w:rPr>
          <w:lang w:val="es-CO"/>
        </w:rPr>
        <w:t xml:space="preserve"> https://www.academia.edu/37895745/NORMA_T%C3%89CNICA_NTC_ISO_IEC_COLOMBIANA_27000_TECNOLOG%C3%8DA_DE_LA_INFORMACI%C3%93N_T%C3%89CNICAS_DE_SEGURIDAD_SISTEMAS_DE_GESTI%C3%93N_DE_SEGURIDAD_DE_LA_INFORMACI%C3%93N_SGSI_VISI%C3%93N_GENERAL_Y_VOCABULARIO</w:t>
      </w:r>
    </w:p>
    <w:p w14:paraId="57C3B637" w14:textId="77777777" w:rsidR="00F610AC" w:rsidRDefault="00F610AC" w:rsidP="00F610AC">
      <w:pPr>
        <w:jc w:val="both"/>
        <w:rPr>
          <w:lang w:val="es-CO"/>
        </w:rPr>
      </w:pPr>
    </w:p>
    <w:p w14:paraId="2A35C121" w14:textId="77777777" w:rsidR="00F610AC" w:rsidRDefault="00F610AC" w:rsidP="00F610AC">
      <w:pPr>
        <w:jc w:val="both"/>
        <w:rPr>
          <w:lang w:val="es-CO"/>
        </w:rPr>
      </w:pPr>
      <w:r w:rsidRPr="00F610AC">
        <w:rPr>
          <w:lang w:val="es-CO"/>
        </w:rPr>
        <w:t>LEY 1341. (30 de 07 de 2009). principios y conceptos sobre la sociedad de la información y la</w:t>
      </w:r>
      <w:r>
        <w:rPr>
          <w:lang w:val="es-CO"/>
        </w:rPr>
        <w:t xml:space="preserve"> </w:t>
      </w:r>
      <w:r w:rsidRPr="00F610AC">
        <w:rPr>
          <w:lang w:val="es-CO"/>
        </w:rPr>
        <w:t xml:space="preserve">organización de las Tecnologías de la Información y las Comunicaciones. </w:t>
      </w:r>
    </w:p>
    <w:p w14:paraId="0F59EE6B" w14:textId="56C653E7" w:rsidR="00F610AC" w:rsidRDefault="00F610AC" w:rsidP="00F610AC">
      <w:pPr>
        <w:jc w:val="both"/>
        <w:rPr>
          <w:lang w:val="es-CO"/>
        </w:rPr>
      </w:pPr>
      <w:r w:rsidRPr="00F610AC">
        <w:rPr>
          <w:lang w:val="es-CO"/>
        </w:rPr>
        <w:t>Obtenido de ARTÍCULO 6. Definición de TIC.:</w:t>
      </w:r>
      <w:r>
        <w:rPr>
          <w:lang w:val="es-CO"/>
        </w:rPr>
        <w:t xml:space="preserve"> </w:t>
      </w:r>
      <w:r w:rsidRPr="00F610AC">
        <w:rPr>
          <w:lang w:val="es-CO"/>
        </w:rPr>
        <w:t>https://www.funcionpublica.gov.co/eva/gestornormativo/norma.php?i=36913#:~:text=6.,especial%20beneficiando%20a%20poblaciones%20vulnerables.</w:t>
      </w:r>
    </w:p>
    <w:p w14:paraId="4A950E7F" w14:textId="77777777" w:rsidR="00F610AC" w:rsidRPr="00F610AC" w:rsidRDefault="00F610AC" w:rsidP="00F610AC">
      <w:pPr>
        <w:jc w:val="both"/>
        <w:rPr>
          <w:lang w:val="es-CO"/>
        </w:rPr>
      </w:pPr>
    </w:p>
    <w:p w14:paraId="64D3D6C5" w14:textId="77777777" w:rsidR="00F610AC" w:rsidRDefault="00F610AC" w:rsidP="00F610AC">
      <w:pPr>
        <w:jc w:val="both"/>
        <w:rPr>
          <w:lang w:val="es-CO"/>
        </w:rPr>
      </w:pPr>
      <w:r w:rsidRPr="00F610AC">
        <w:rPr>
          <w:lang w:val="es-CO"/>
        </w:rPr>
        <w:t>MINTIC. (15 de 03 de 2016). Guía para la gestión y clasificación de activos de</w:t>
      </w:r>
      <w:r>
        <w:rPr>
          <w:lang w:val="es-CO"/>
        </w:rPr>
        <w:t xml:space="preserve"> </w:t>
      </w:r>
      <w:r w:rsidRPr="00F610AC">
        <w:rPr>
          <w:lang w:val="es-CO"/>
        </w:rPr>
        <w:t>información</w:t>
      </w:r>
      <w:r w:rsidRPr="00F610AC">
        <w:rPr>
          <w:lang w:val="es-CO"/>
        </w:rPr>
        <w:t xml:space="preserve">Guía </w:t>
      </w:r>
      <w:proofErr w:type="spellStart"/>
      <w:r w:rsidRPr="00F610AC">
        <w:rPr>
          <w:lang w:val="es-CO"/>
        </w:rPr>
        <w:t>N°</w:t>
      </w:r>
      <w:proofErr w:type="spellEnd"/>
      <w:r w:rsidRPr="00F610AC">
        <w:rPr>
          <w:lang w:val="es-CO"/>
        </w:rPr>
        <w:t xml:space="preserve"> 5. Obtenido de</w:t>
      </w:r>
    </w:p>
    <w:p w14:paraId="0D0EE0F5" w14:textId="2DE3408C" w:rsidR="00F610AC" w:rsidRPr="00F610AC" w:rsidRDefault="00F610AC" w:rsidP="00F610AC">
      <w:pPr>
        <w:jc w:val="both"/>
        <w:rPr>
          <w:lang w:val="es-CO"/>
        </w:rPr>
      </w:pPr>
      <w:r w:rsidRPr="00F610AC">
        <w:rPr>
          <w:lang w:val="es-CO"/>
        </w:rPr>
        <w:lastRenderedPageBreak/>
        <w:t>https://mintic.gov.co/gestionti/615/articles</w:t>
      </w:r>
      <w:r w:rsidRPr="00F610AC">
        <w:rPr>
          <w:lang w:val="es-CO"/>
        </w:rPr>
        <w:t>5482_G5_Gestion_Clasificacion.pdf</w:t>
      </w:r>
    </w:p>
    <w:p w14:paraId="25A52AD5" w14:textId="77777777" w:rsidR="00F610AC" w:rsidRDefault="00F610AC" w:rsidP="00F610AC">
      <w:pPr>
        <w:rPr>
          <w:lang w:val="es-CO"/>
        </w:rPr>
      </w:pPr>
    </w:p>
    <w:p w14:paraId="2BB79B0F" w14:textId="309D0EC1" w:rsidR="00F610AC" w:rsidRPr="00F610AC" w:rsidRDefault="00F610AC" w:rsidP="00F610AC">
      <w:pPr>
        <w:jc w:val="both"/>
        <w:rPr>
          <w:lang w:val="es-CO"/>
        </w:rPr>
      </w:pPr>
      <w:r w:rsidRPr="00F610AC">
        <w:rPr>
          <w:lang w:val="es-CO"/>
        </w:rPr>
        <w:t>MINTIC. (29 de 07 de 2016). Modelo de seguridad y privacidad de la información. Obtenido</w:t>
      </w:r>
      <w:r>
        <w:rPr>
          <w:lang w:val="es-CO"/>
        </w:rPr>
        <w:t xml:space="preserve"> </w:t>
      </w:r>
      <w:r w:rsidRPr="00F610AC">
        <w:rPr>
          <w:lang w:val="es-CO"/>
        </w:rPr>
        <w:t>de https://www.mintic.gov.co/gestionti/615/articles</w:t>
      </w:r>
      <w:r w:rsidRPr="00F610AC">
        <w:rPr>
          <w:lang w:val="es-CO"/>
        </w:rPr>
        <w:t>5482_Modelo_de_Seguridad_Privacidad.pdf</w:t>
      </w:r>
    </w:p>
    <w:p w14:paraId="3BDD8159" w14:textId="77777777" w:rsidR="00F610AC" w:rsidRDefault="00F610AC" w:rsidP="00F610AC">
      <w:pPr>
        <w:jc w:val="both"/>
        <w:rPr>
          <w:lang w:val="es-CO"/>
        </w:rPr>
      </w:pPr>
    </w:p>
    <w:p w14:paraId="300A7147" w14:textId="5A59BB25" w:rsidR="00F610AC" w:rsidRPr="00F610AC" w:rsidRDefault="00F610AC" w:rsidP="00F610AC">
      <w:pPr>
        <w:jc w:val="both"/>
        <w:rPr>
          <w:lang w:val="es-CO"/>
        </w:rPr>
      </w:pPr>
      <w:r w:rsidRPr="00F610AC">
        <w:rPr>
          <w:lang w:val="es-CO"/>
        </w:rPr>
        <w:t>MINTIC. (25 de 04 de 2016). Procedimientos de seguridad de la información- Guía N°3.</w:t>
      </w:r>
      <w:r>
        <w:rPr>
          <w:lang w:val="es-CO"/>
        </w:rPr>
        <w:t xml:space="preserve"> </w:t>
      </w:r>
      <w:r w:rsidRPr="00F610AC">
        <w:rPr>
          <w:lang w:val="es-CO"/>
        </w:rPr>
        <w:t>Obtenido de ttps://gobiernodigital.mintic.gov.co/692/articles</w:t>
      </w:r>
      <w:r w:rsidRPr="00F610AC">
        <w:rPr>
          <w:lang w:val="es-CO"/>
        </w:rPr>
        <w:t>5482_G3_Procedimiento_de_Seguridad.pdf</w:t>
      </w:r>
    </w:p>
    <w:p w14:paraId="61A8AFEB" w14:textId="77777777" w:rsidR="00F610AC" w:rsidRDefault="00F610AC" w:rsidP="00F610AC">
      <w:pPr>
        <w:jc w:val="both"/>
        <w:rPr>
          <w:lang w:val="es-CO"/>
        </w:rPr>
      </w:pPr>
    </w:p>
    <w:p w14:paraId="263F8BD2" w14:textId="66B5367B" w:rsidR="00F610AC" w:rsidRDefault="00F610AC" w:rsidP="00F610AC">
      <w:pPr>
        <w:jc w:val="both"/>
        <w:rPr>
          <w:lang w:val="es-CO"/>
        </w:rPr>
      </w:pPr>
      <w:r w:rsidRPr="00F610AC">
        <w:rPr>
          <w:lang w:val="es-CO"/>
        </w:rPr>
        <w:t>NORMA INTERNACIONAL. (2018). Directrices para la auditoría de los sistemas de gestión</w:t>
      </w:r>
      <w:r>
        <w:rPr>
          <w:lang w:val="es-CO"/>
        </w:rPr>
        <w:t xml:space="preserve"> </w:t>
      </w:r>
      <w:r w:rsidRPr="00F610AC">
        <w:rPr>
          <w:lang w:val="es-CO"/>
        </w:rPr>
        <w:t>ISO 19011</w:t>
      </w:r>
    </w:p>
    <w:p w14:paraId="308242B6" w14:textId="77777777" w:rsidR="00F610AC" w:rsidRPr="00D8536D" w:rsidRDefault="00F610AC" w:rsidP="00D8536D">
      <w:pPr>
        <w:jc w:val="both"/>
        <w:rPr>
          <w:lang w:val="es-CO"/>
        </w:rPr>
      </w:pPr>
    </w:p>
    <w:p w14:paraId="3CEBCE9C" w14:textId="77777777" w:rsidR="00D8536D" w:rsidRPr="00D8536D" w:rsidRDefault="00D8536D" w:rsidP="00D8536D">
      <w:pPr>
        <w:rPr>
          <w:lang w:val="es-CO"/>
        </w:rPr>
      </w:pPr>
    </w:p>
    <w:p w14:paraId="17503D05" w14:textId="4B30347E" w:rsidR="00D8536D" w:rsidRPr="00D8536D" w:rsidRDefault="00D8536D" w:rsidP="00D8536D">
      <w:pPr>
        <w:rPr>
          <w:lang w:val="es-CO"/>
        </w:rPr>
      </w:pPr>
    </w:p>
    <w:p w14:paraId="33CD929E" w14:textId="066AB29A"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Control de cambios </w:t>
      </w:r>
    </w:p>
    <w:p w14:paraId="707E7C2E" w14:textId="77777777" w:rsidR="00D8536D" w:rsidRPr="00D8536D" w:rsidRDefault="00D8536D" w:rsidP="00D8536D">
      <w:pPr>
        <w:spacing w:line="240" w:lineRule="auto"/>
        <w:textAlignment w:val="baseline"/>
        <w:rPr>
          <w:rFonts w:ascii="Segoe UI" w:eastAsia="Times New Roman" w:hAnsi="Segoe UI" w:cs="Segoe UI"/>
          <w:sz w:val="18"/>
          <w:szCs w:val="18"/>
          <w:lang w:val="es-CO"/>
        </w:rPr>
      </w:pPr>
      <w:r w:rsidRPr="00D8536D">
        <w:rPr>
          <w:rFonts w:eastAsia="Times New Roman"/>
          <w:sz w:val="24"/>
          <w:szCs w:val="24"/>
          <w:lang w:val="es-CO"/>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6720"/>
      </w:tblGrid>
      <w:tr w:rsidR="00D8536D" w:rsidRPr="00D8536D" w14:paraId="5CA390AF"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6EE72C" w14:textId="2510A955"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b/>
                <w:bCs/>
                <w:sz w:val="20"/>
                <w:szCs w:val="20"/>
                <w:lang w:val="es-ES"/>
              </w:rPr>
              <w:t>Versión</w:t>
            </w:r>
          </w:p>
        </w:tc>
        <w:tc>
          <w:tcPr>
            <w:tcW w:w="67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A76392" w14:textId="3992418E"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b/>
                <w:bCs/>
                <w:sz w:val="20"/>
                <w:szCs w:val="20"/>
                <w:lang w:val="es-ES"/>
              </w:rPr>
              <w:t>Descripción de cambios</w:t>
            </w:r>
          </w:p>
        </w:tc>
      </w:tr>
      <w:tr w:rsidR="00D8536D" w:rsidRPr="00D8536D" w14:paraId="6AD55DEC"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9F26FB5" w14:textId="77777777"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1.0</w:t>
            </w:r>
            <w:r w:rsidRPr="00D8536D">
              <w:rPr>
                <w:rFonts w:eastAsia="Times New Roman"/>
                <w:sz w:val="20"/>
                <w:szCs w:val="20"/>
                <w:lang w:val="es-CO"/>
              </w:rPr>
              <w:t> </w:t>
            </w:r>
          </w:p>
        </w:tc>
        <w:tc>
          <w:tcPr>
            <w:tcW w:w="6720" w:type="dxa"/>
            <w:tcBorders>
              <w:top w:val="single" w:sz="6" w:space="0" w:color="auto"/>
              <w:left w:val="single" w:sz="6" w:space="0" w:color="auto"/>
              <w:bottom w:val="single" w:sz="6" w:space="0" w:color="auto"/>
              <w:right w:val="single" w:sz="6" w:space="0" w:color="auto"/>
            </w:tcBorders>
            <w:shd w:val="clear" w:color="auto" w:fill="auto"/>
            <w:hideMark/>
          </w:tcPr>
          <w:p w14:paraId="7BBBB32A" w14:textId="64699B8A" w:rsidR="00D8536D" w:rsidRPr="00D8536D" w:rsidRDefault="00D8536D" w:rsidP="00D8536D">
            <w:pPr>
              <w:spacing w:line="240" w:lineRule="auto"/>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 “Elaboración de Documento”.</w:t>
            </w:r>
            <w:r w:rsidRPr="00D8536D">
              <w:rPr>
                <w:rFonts w:eastAsia="Times New Roman"/>
                <w:sz w:val="20"/>
                <w:szCs w:val="20"/>
                <w:lang w:val="es-CO"/>
              </w:rPr>
              <w:t> </w:t>
            </w:r>
          </w:p>
        </w:tc>
      </w:tr>
      <w:tr w:rsidR="00D8536D" w:rsidRPr="00D8536D" w14:paraId="0CA4D6CD"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68116C1" w14:textId="77777777"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2.0</w:t>
            </w:r>
            <w:r w:rsidRPr="00D8536D">
              <w:rPr>
                <w:rFonts w:eastAsia="Times New Roman"/>
                <w:sz w:val="20"/>
                <w:szCs w:val="20"/>
                <w:lang w:val="es-CO"/>
              </w:rPr>
              <w:t> </w:t>
            </w:r>
          </w:p>
        </w:tc>
        <w:tc>
          <w:tcPr>
            <w:tcW w:w="6720" w:type="dxa"/>
            <w:tcBorders>
              <w:top w:val="single" w:sz="6" w:space="0" w:color="auto"/>
              <w:left w:val="single" w:sz="6" w:space="0" w:color="auto"/>
              <w:bottom w:val="single" w:sz="6" w:space="0" w:color="auto"/>
              <w:right w:val="single" w:sz="6" w:space="0" w:color="auto"/>
            </w:tcBorders>
            <w:shd w:val="clear" w:color="auto" w:fill="auto"/>
            <w:hideMark/>
          </w:tcPr>
          <w:p w14:paraId="7152B2DE" w14:textId="77777777" w:rsidR="00D8536D" w:rsidRPr="00D8536D" w:rsidRDefault="00D8536D" w:rsidP="00D8536D">
            <w:pPr>
              <w:spacing w:line="240" w:lineRule="auto"/>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Actualización del formato, cambio en las actividades a desarrollar y el periodo de tiempo</w:t>
            </w:r>
            <w:r w:rsidRPr="00D8536D">
              <w:rPr>
                <w:rFonts w:eastAsia="Times New Roman"/>
                <w:sz w:val="20"/>
                <w:szCs w:val="20"/>
                <w:lang w:val="es-CO"/>
              </w:rPr>
              <w:t> </w:t>
            </w:r>
          </w:p>
        </w:tc>
      </w:tr>
      <w:tr w:rsidR="00D8536D" w:rsidRPr="00D8536D" w14:paraId="0F09E63B"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auto"/>
          </w:tcPr>
          <w:p w14:paraId="31B9588E" w14:textId="159A2447" w:rsidR="00D8536D" w:rsidRPr="00D8536D" w:rsidRDefault="00D8536D" w:rsidP="00D8536D">
            <w:pPr>
              <w:spacing w:line="240" w:lineRule="auto"/>
              <w:jc w:val="center"/>
              <w:textAlignment w:val="baseline"/>
              <w:rPr>
                <w:rFonts w:eastAsia="Times New Roman"/>
                <w:sz w:val="20"/>
                <w:szCs w:val="20"/>
                <w:lang w:val="es-ES"/>
              </w:rPr>
            </w:pPr>
            <w:r>
              <w:rPr>
                <w:rFonts w:eastAsia="Times New Roman"/>
                <w:sz w:val="20"/>
                <w:szCs w:val="20"/>
                <w:lang w:val="es-ES"/>
              </w:rPr>
              <w:t>3.0</w:t>
            </w:r>
          </w:p>
        </w:tc>
        <w:tc>
          <w:tcPr>
            <w:tcW w:w="6720" w:type="dxa"/>
            <w:tcBorders>
              <w:top w:val="single" w:sz="6" w:space="0" w:color="auto"/>
              <w:left w:val="single" w:sz="6" w:space="0" w:color="auto"/>
              <w:bottom w:val="single" w:sz="6" w:space="0" w:color="auto"/>
              <w:right w:val="single" w:sz="6" w:space="0" w:color="auto"/>
            </w:tcBorders>
            <w:shd w:val="clear" w:color="auto" w:fill="auto"/>
          </w:tcPr>
          <w:p w14:paraId="2E8713A8" w14:textId="08104800" w:rsidR="00D8536D" w:rsidRPr="00D8536D" w:rsidRDefault="00D8536D" w:rsidP="00D8536D">
            <w:pPr>
              <w:spacing w:line="240" w:lineRule="auto"/>
              <w:textAlignment w:val="baseline"/>
              <w:rPr>
                <w:rFonts w:eastAsia="Times New Roman"/>
                <w:sz w:val="20"/>
                <w:szCs w:val="20"/>
                <w:lang w:val="es-ES"/>
              </w:rPr>
            </w:pPr>
            <w:r w:rsidRPr="00D8536D">
              <w:rPr>
                <w:rFonts w:eastAsia="Times New Roman"/>
                <w:sz w:val="20"/>
                <w:szCs w:val="20"/>
                <w:lang w:val="es-ES"/>
              </w:rPr>
              <w:t>Actualización del formato, cambio en las actividades a desarrollar y el periodo de tiempo</w:t>
            </w:r>
            <w:r w:rsidRPr="00D8536D">
              <w:rPr>
                <w:rFonts w:eastAsia="Times New Roman"/>
                <w:sz w:val="20"/>
                <w:szCs w:val="20"/>
                <w:lang w:val="es-CO"/>
              </w:rPr>
              <w:t> </w:t>
            </w:r>
          </w:p>
        </w:tc>
      </w:tr>
    </w:tbl>
    <w:p w14:paraId="2AD13C88" w14:textId="77777777" w:rsidR="00D8536D" w:rsidRPr="00D8536D" w:rsidRDefault="00D8536D" w:rsidP="00D8536D">
      <w:pPr>
        <w:spacing w:line="240" w:lineRule="auto"/>
        <w:jc w:val="right"/>
        <w:textAlignment w:val="baseline"/>
        <w:rPr>
          <w:rFonts w:ascii="Segoe UI" w:eastAsia="Times New Roman" w:hAnsi="Segoe UI" w:cs="Segoe UI"/>
          <w:sz w:val="18"/>
          <w:szCs w:val="18"/>
          <w:lang w:val="es-CO"/>
        </w:rPr>
      </w:pPr>
      <w:r w:rsidRPr="00D8536D">
        <w:rPr>
          <w:rFonts w:eastAsia="Times New Roman"/>
          <w:sz w:val="24"/>
          <w:szCs w:val="24"/>
          <w:lang w:val="es-CO"/>
        </w:rPr>
        <w:t> </w:t>
      </w:r>
    </w:p>
    <w:p w14:paraId="7C41A714" w14:textId="77777777" w:rsidR="00D8536D" w:rsidRPr="00D8536D" w:rsidRDefault="00D8536D" w:rsidP="00D8536D">
      <w:pPr>
        <w:rPr>
          <w:lang w:val="es-CO"/>
        </w:rPr>
      </w:pPr>
    </w:p>
    <w:sectPr w:rsidR="00D8536D" w:rsidRPr="00D8536D" w:rsidSect="00C675D3">
      <w:headerReference w:type="default" r:id="rId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19B5" w14:textId="77777777" w:rsidR="00C675D3" w:rsidRDefault="00C675D3">
      <w:pPr>
        <w:spacing w:line="240" w:lineRule="auto"/>
      </w:pPr>
      <w:r>
        <w:separator/>
      </w:r>
    </w:p>
  </w:endnote>
  <w:endnote w:type="continuationSeparator" w:id="0">
    <w:p w14:paraId="7D7CE1A4" w14:textId="77777777" w:rsidR="00C675D3" w:rsidRDefault="00C67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8D05" w14:textId="77777777" w:rsidR="00C675D3" w:rsidRDefault="00C675D3">
      <w:pPr>
        <w:spacing w:line="240" w:lineRule="auto"/>
      </w:pPr>
      <w:r>
        <w:separator/>
      </w:r>
    </w:p>
  </w:footnote>
  <w:footnote w:type="continuationSeparator" w:id="0">
    <w:p w14:paraId="74B1916C" w14:textId="77777777" w:rsidR="00C675D3" w:rsidRDefault="00C67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E46F" w14:textId="681A51B1" w:rsidR="004B4FFB" w:rsidRDefault="004B4FFB" w:rsidP="0067065B">
    <w:pPr>
      <w:spacing w:line="240" w:lineRule="auto"/>
      <w:rPr>
        <w:rFonts w:ascii="Tahoma" w:hAnsi="Tahoma"/>
        <w:color w:val="000000"/>
        <w:sz w:val="16"/>
      </w:rPr>
    </w:pPr>
    <w:r>
      <w:rPr>
        <w:noProof/>
      </w:rPr>
      <w:drawing>
        <wp:anchor distT="0" distB="0" distL="114300" distR="114300" simplePos="0" relativeHeight="251658240" behindDoc="1" locked="0" layoutInCell="1" allowOverlap="1" wp14:anchorId="3B8530B3" wp14:editId="1713DD5A">
          <wp:simplePos x="0" y="0"/>
          <wp:positionH relativeFrom="column">
            <wp:posOffset>-724120</wp:posOffset>
          </wp:positionH>
          <wp:positionV relativeFrom="paragraph">
            <wp:posOffset>-282777</wp:posOffset>
          </wp:positionV>
          <wp:extent cx="7364730" cy="9696450"/>
          <wp:effectExtent l="0" t="0" r="7620" b="0"/>
          <wp:wrapNone/>
          <wp:docPr id="664232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364730" cy="9696450"/>
                  </a:xfrm>
                  <a:prstGeom prst="rect">
                    <a:avLst/>
                  </a:prstGeom>
                  <a:noFill/>
                </pic:spPr>
              </pic:pic>
            </a:graphicData>
          </a:graphic>
          <wp14:sizeRelH relativeFrom="page">
            <wp14:pctWidth>0</wp14:pctWidth>
          </wp14:sizeRelH>
          <wp14:sizeRelV relativeFrom="page">
            <wp14:pctHeight>0</wp14:pctHeight>
          </wp14:sizeRelV>
        </wp:anchor>
      </w:drawing>
    </w:r>
  </w:p>
  <w:p w14:paraId="02CE14F8" w14:textId="77777777" w:rsidR="004B4FFB" w:rsidRDefault="004B4FFB" w:rsidP="0067065B">
    <w:pPr>
      <w:spacing w:line="240" w:lineRule="auto"/>
      <w:rPr>
        <w:rFonts w:ascii="Tahoma" w:hAnsi="Tahoma"/>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260"/>
    <w:multiLevelType w:val="multilevel"/>
    <w:tmpl w:val="2BB4FC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1AFE"/>
    <w:multiLevelType w:val="multilevel"/>
    <w:tmpl w:val="83AA8D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66D04"/>
    <w:multiLevelType w:val="hybridMultilevel"/>
    <w:tmpl w:val="03DEC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418AC"/>
    <w:multiLevelType w:val="multilevel"/>
    <w:tmpl w:val="7998179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D347CC0"/>
    <w:multiLevelType w:val="multilevel"/>
    <w:tmpl w:val="537419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9759B6"/>
    <w:multiLevelType w:val="multilevel"/>
    <w:tmpl w:val="ABA4212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0B79B9"/>
    <w:multiLevelType w:val="multilevel"/>
    <w:tmpl w:val="096E0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9A301A"/>
    <w:multiLevelType w:val="hybridMultilevel"/>
    <w:tmpl w:val="70A84E14"/>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ascii="Arial" w:eastAsia="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7D4690"/>
    <w:multiLevelType w:val="multilevel"/>
    <w:tmpl w:val="786E747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5205A6"/>
    <w:multiLevelType w:val="hybridMultilevel"/>
    <w:tmpl w:val="70A84E14"/>
    <w:lvl w:ilvl="0" w:tplc="240A000F">
      <w:start w:val="1"/>
      <w:numFmt w:val="decimal"/>
      <w:lvlText w:val="%1."/>
      <w:lvlJc w:val="left"/>
      <w:pPr>
        <w:ind w:left="720" w:hanging="360"/>
      </w:pPr>
      <w:rPr>
        <w:rFonts w:hint="default"/>
      </w:rPr>
    </w:lvl>
    <w:lvl w:ilvl="1" w:tplc="BF862510">
      <w:numFmt w:val="bullet"/>
      <w:lvlText w:val="•"/>
      <w:lvlJc w:val="left"/>
      <w:pPr>
        <w:ind w:left="1800" w:hanging="720"/>
      </w:pPr>
      <w:rPr>
        <w:rFonts w:ascii="Arial" w:eastAsia="Arial"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B37052"/>
    <w:multiLevelType w:val="multilevel"/>
    <w:tmpl w:val="99AE2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0299852">
    <w:abstractNumId w:val="9"/>
  </w:num>
  <w:num w:numId="2" w16cid:durableId="1641687423">
    <w:abstractNumId w:val="2"/>
  </w:num>
  <w:num w:numId="3" w16cid:durableId="1763799341">
    <w:abstractNumId w:val="3"/>
  </w:num>
  <w:num w:numId="4" w16cid:durableId="848789189">
    <w:abstractNumId w:val="4"/>
  </w:num>
  <w:num w:numId="5" w16cid:durableId="136412250">
    <w:abstractNumId w:val="1"/>
  </w:num>
  <w:num w:numId="6" w16cid:durableId="1020860468">
    <w:abstractNumId w:val="5"/>
  </w:num>
  <w:num w:numId="7" w16cid:durableId="195123825">
    <w:abstractNumId w:val="7"/>
  </w:num>
  <w:num w:numId="8" w16cid:durableId="1944802190">
    <w:abstractNumId w:val="10"/>
  </w:num>
  <w:num w:numId="9" w16cid:durableId="612706810">
    <w:abstractNumId w:val="8"/>
  </w:num>
  <w:num w:numId="10" w16cid:durableId="1543982344">
    <w:abstractNumId w:val="6"/>
  </w:num>
  <w:num w:numId="11" w16cid:durableId="186995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FA"/>
    <w:rsid w:val="00000E01"/>
    <w:rsid w:val="00004133"/>
    <w:rsid w:val="000355EE"/>
    <w:rsid w:val="0006277B"/>
    <w:rsid w:val="000F6BD7"/>
    <w:rsid w:val="00146E5D"/>
    <w:rsid w:val="00180A7D"/>
    <w:rsid w:val="001851CA"/>
    <w:rsid w:val="001A1A5A"/>
    <w:rsid w:val="001C200A"/>
    <w:rsid w:val="001E1BFA"/>
    <w:rsid w:val="00220214"/>
    <w:rsid w:val="0025227E"/>
    <w:rsid w:val="00284642"/>
    <w:rsid w:val="002A45F7"/>
    <w:rsid w:val="002D4C65"/>
    <w:rsid w:val="00312EF1"/>
    <w:rsid w:val="00372120"/>
    <w:rsid w:val="0037762C"/>
    <w:rsid w:val="003C021F"/>
    <w:rsid w:val="003D2C06"/>
    <w:rsid w:val="003F4D3E"/>
    <w:rsid w:val="00441394"/>
    <w:rsid w:val="00480F9F"/>
    <w:rsid w:val="004B4FFB"/>
    <w:rsid w:val="005D4CF2"/>
    <w:rsid w:val="005F111B"/>
    <w:rsid w:val="006068F2"/>
    <w:rsid w:val="00642A82"/>
    <w:rsid w:val="0067065B"/>
    <w:rsid w:val="00695546"/>
    <w:rsid w:val="006A5CA7"/>
    <w:rsid w:val="006E7F2A"/>
    <w:rsid w:val="00735882"/>
    <w:rsid w:val="007528A1"/>
    <w:rsid w:val="00754A36"/>
    <w:rsid w:val="007D4BB0"/>
    <w:rsid w:val="007E125B"/>
    <w:rsid w:val="00867A90"/>
    <w:rsid w:val="008D4D79"/>
    <w:rsid w:val="008D67D7"/>
    <w:rsid w:val="0091542C"/>
    <w:rsid w:val="00A3394C"/>
    <w:rsid w:val="00A37443"/>
    <w:rsid w:val="00AA4BF3"/>
    <w:rsid w:val="00AD3D87"/>
    <w:rsid w:val="00B0011B"/>
    <w:rsid w:val="00B17F70"/>
    <w:rsid w:val="00B52E53"/>
    <w:rsid w:val="00B54C42"/>
    <w:rsid w:val="00B62353"/>
    <w:rsid w:val="00B76524"/>
    <w:rsid w:val="00B90CE2"/>
    <w:rsid w:val="00BA5BFE"/>
    <w:rsid w:val="00BC0D44"/>
    <w:rsid w:val="00BE5C85"/>
    <w:rsid w:val="00C675D3"/>
    <w:rsid w:val="00C82494"/>
    <w:rsid w:val="00CA413F"/>
    <w:rsid w:val="00D50F51"/>
    <w:rsid w:val="00D63D19"/>
    <w:rsid w:val="00D8536D"/>
    <w:rsid w:val="00E20ECE"/>
    <w:rsid w:val="00E437DC"/>
    <w:rsid w:val="00E538AF"/>
    <w:rsid w:val="00E75816"/>
    <w:rsid w:val="00E87739"/>
    <w:rsid w:val="00F22BB8"/>
    <w:rsid w:val="00F57191"/>
    <w:rsid w:val="00F60DA2"/>
    <w:rsid w:val="00F610AC"/>
    <w:rsid w:val="00F6206E"/>
    <w:rsid w:val="00F973D3"/>
    <w:rsid w:val="00FB1F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A181"/>
  <w15:docId w15:val="{F4714CFE-1FF2-4EF8-9176-AF83788F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6955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5546"/>
  </w:style>
  <w:style w:type="paragraph" w:styleId="Piedepgina">
    <w:name w:val="footer"/>
    <w:basedOn w:val="Normal"/>
    <w:link w:val="PiedepginaCar"/>
    <w:uiPriority w:val="99"/>
    <w:unhideWhenUsed/>
    <w:rsid w:val="006955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5546"/>
  </w:style>
  <w:style w:type="paragraph" w:styleId="Prrafodelista">
    <w:name w:val="List Paragraph"/>
    <w:basedOn w:val="Normal"/>
    <w:uiPriority w:val="34"/>
    <w:qFormat/>
    <w:rsid w:val="00B0011B"/>
    <w:pPr>
      <w:ind w:left="720"/>
      <w:contextualSpacing/>
    </w:pPr>
  </w:style>
  <w:style w:type="character" w:customStyle="1" w:styleId="normaltextrun">
    <w:name w:val="normaltextrun"/>
    <w:basedOn w:val="Fuentedeprrafopredeter"/>
    <w:rsid w:val="001A1A5A"/>
  </w:style>
  <w:style w:type="character" w:customStyle="1" w:styleId="eop">
    <w:name w:val="eop"/>
    <w:basedOn w:val="Fuentedeprrafopredeter"/>
    <w:rsid w:val="001A1A5A"/>
  </w:style>
  <w:style w:type="paragraph" w:customStyle="1" w:styleId="paragraph">
    <w:name w:val="paragraph"/>
    <w:basedOn w:val="Normal"/>
    <w:rsid w:val="001A1A5A"/>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unhideWhenUsed/>
    <w:rsid w:val="00F610AC"/>
    <w:rPr>
      <w:color w:val="0000FF" w:themeColor="hyperlink"/>
      <w:u w:val="single"/>
    </w:rPr>
  </w:style>
  <w:style w:type="character" w:styleId="Mencinsinresolver">
    <w:name w:val="Unresolved Mention"/>
    <w:basedOn w:val="Fuentedeprrafopredeter"/>
    <w:uiPriority w:val="99"/>
    <w:semiHidden/>
    <w:unhideWhenUsed/>
    <w:rsid w:val="00F61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0208">
      <w:bodyDiv w:val="1"/>
      <w:marLeft w:val="0"/>
      <w:marRight w:val="0"/>
      <w:marTop w:val="0"/>
      <w:marBottom w:val="0"/>
      <w:divBdr>
        <w:top w:val="none" w:sz="0" w:space="0" w:color="auto"/>
        <w:left w:val="none" w:sz="0" w:space="0" w:color="auto"/>
        <w:bottom w:val="none" w:sz="0" w:space="0" w:color="auto"/>
        <w:right w:val="none" w:sz="0" w:space="0" w:color="auto"/>
      </w:divBdr>
      <w:divsChild>
        <w:div w:id="1276257616">
          <w:marLeft w:val="0"/>
          <w:marRight w:val="0"/>
          <w:marTop w:val="0"/>
          <w:marBottom w:val="0"/>
          <w:divBdr>
            <w:top w:val="none" w:sz="0" w:space="0" w:color="auto"/>
            <w:left w:val="none" w:sz="0" w:space="0" w:color="auto"/>
            <w:bottom w:val="none" w:sz="0" w:space="0" w:color="auto"/>
            <w:right w:val="none" w:sz="0" w:space="0" w:color="auto"/>
          </w:divBdr>
        </w:div>
        <w:div w:id="1510177764">
          <w:marLeft w:val="0"/>
          <w:marRight w:val="0"/>
          <w:marTop w:val="0"/>
          <w:marBottom w:val="0"/>
          <w:divBdr>
            <w:top w:val="none" w:sz="0" w:space="0" w:color="auto"/>
            <w:left w:val="none" w:sz="0" w:space="0" w:color="auto"/>
            <w:bottom w:val="none" w:sz="0" w:space="0" w:color="auto"/>
            <w:right w:val="none" w:sz="0" w:space="0" w:color="auto"/>
          </w:divBdr>
          <w:divsChild>
            <w:div w:id="615455144">
              <w:marLeft w:val="-75"/>
              <w:marRight w:val="0"/>
              <w:marTop w:val="30"/>
              <w:marBottom w:val="30"/>
              <w:divBdr>
                <w:top w:val="none" w:sz="0" w:space="0" w:color="auto"/>
                <w:left w:val="none" w:sz="0" w:space="0" w:color="auto"/>
                <w:bottom w:val="none" w:sz="0" w:space="0" w:color="auto"/>
                <w:right w:val="none" w:sz="0" w:space="0" w:color="auto"/>
              </w:divBdr>
              <w:divsChild>
                <w:div w:id="1963491016">
                  <w:marLeft w:val="0"/>
                  <w:marRight w:val="0"/>
                  <w:marTop w:val="0"/>
                  <w:marBottom w:val="0"/>
                  <w:divBdr>
                    <w:top w:val="none" w:sz="0" w:space="0" w:color="auto"/>
                    <w:left w:val="none" w:sz="0" w:space="0" w:color="auto"/>
                    <w:bottom w:val="none" w:sz="0" w:space="0" w:color="auto"/>
                    <w:right w:val="none" w:sz="0" w:space="0" w:color="auto"/>
                  </w:divBdr>
                  <w:divsChild>
                    <w:div w:id="1994335471">
                      <w:marLeft w:val="0"/>
                      <w:marRight w:val="0"/>
                      <w:marTop w:val="0"/>
                      <w:marBottom w:val="0"/>
                      <w:divBdr>
                        <w:top w:val="none" w:sz="0" w:space="0" w:color="auto"/>
                        <w:left w:val="none" w:sz="0" w:space="0" w:color="auto"/>
                        <w:bottom w:val="none" w:sz="0" w:space="0" w:color="auto"/>
                        <w:right w:val="none" w:sz="0" w:space="0" w:color="auto"/>
                      </w:divBdr>
                    </w:div>
                  </w:divsChild>
                </w:div>
                <w:div w:id="318122365">
                  <w:marLeft w:val="0"/>
                  <w:marRight w:val="0"/>
                  <w:marTop w:val="0"/>
                  <w:marBottom w:val="0"/>
                  <w:divBdr>
                    <w:top w:val="none" w:sz="0" w:space="0" w:color="auto"/>
                    <w:left w:val="none" w:sz="0" w:space="0" w:color="auto"/>
                    <w:bottom w:val="none" w:sz="0" w:space="0" w:color="auto"/>
                    <w:right w:val="none" w:sz="0" w:space="0" w:color="auto"/>
                  </w:divBdr>
                  <w:divsChild>
                    <w:div w:id="1552764570">
                      <w:marLeft w:val="0"/>
                      <w:marRight w:val="0"/>
                      <w:marTop w:val="0"/>
                      <w:marBottom w:val="0"/>
                      <w:divBdr>
                        <w:top w:val="none" w:sz="0" w:space="0" w:color="auto"/>
                        <w:left w:val="none" w:sz="0" w:space="0" w:color="auto"/>
                        <w:bottom w:val="none" w:sz="0" w:space="0" w:color="auto"/>
                        <w:right w:val="none" w:sz="0" w:space="0" w:color="auto"/>
                      </w:divBdr>
                    </w:div>
                  </w:divsChild>
                </w:div>
                <w:div w:id="176771351">
                  <w:marLeft w:val="0"/>
                  <w:marRight w:val="0"/>
                  <w:marTop w:val="0"/>
                  <w:marBottom w:val="0"/>
                  <w:divBdr>
                    <w:top w:val="none" w:sz="0" w:space="0" w:color="auto"/>
                    <w:left w:val="none" w:sz="0" w:space="0" w:color="auto"/>
                    <w:bottom w:val="none" w:sz="0" w:space="0" w:color="auto"/>
                    <w:right w:val="none" w:sz="0" w:space="0" w:color="auto"/>
                  </w:divBdr>
                  <w:divsChild>
                    <w:div w:id="705914243">
                      <w:marLeft w:val="0"/>
                      <w:marRight w:val="0"/>
                      <w:marTop w:val="0"/>
                      <w:marBottom w:val="0"/>
                      <w:divBdr>
                        <w:top w:val="none" w:sz="0" w:space="0" w:color="auto"/>
                        <w:left w:val="none" w:sz="0" w:space="0" w:color="auto"/>
                        <w:bottom w:val="none" w:sz="0" w:space="0" w:color="auto"/>
                        <w:right w:val="none" w:sz="0" w:space="0" w:color="auto"/>
                      </w:divBdr>
                    </w:div>
                  </w:divsChild>
                </w:div>
                <w:div w:id="1439835889">
                  <w:marLeft w:val="0"/>
                  <w:marRight w:val="0"/>
                  <w:marTop w:val="0"/>
                  <w:marBottom w:val="0"/>
                  <w:divBdr>
                    <w:top w:val="none" w:sz="0" w:space="0" w:color="auto"/>
                    <w:left w:val="none" w:sz="0" w:space="0" w:color="auto"/>
                    <w:bottom w:val="none" w:sz="0" w:space="0" w:color="auto"/>
                    <w:right w:val="none" w:sz="0" w:space="0" w:color="auto"/>
                  </w:divBdr>
                  <w:divsChild>
                    <w:div w:id="226956518">
                      <w:marLeft w:val="0"/>
                      <w:marRight w:val="0"/>
                      <w:marTop w:val="0"/>
                      <w:marBottom w:val="0"/>
                      <w:divBdr>
                        <w:top w:val="none" w:sz="0" w:space="0" w:color="auto"/>
                        <w:left w:val="none" w:sz="0" w:space="0" w:color="auto"/>
                        <w:bottom w:val="none" w:sz="0" w:space="0" w:color="auto"/>
                        <w:right w:val="none" w:sz="0" w:space="0" w:color="auto"/>
                      </w:divBdr>
                    </w:div>
                  </w:divsChild>
                </w:div>
                <w:div w:id="2127700647">
                  <w:marLeft w:val="0"/>
                  <w:marRight w:val="0"/>
                  <w:marTop w:val="0"/>
                  <w:marBottom w:val="0"/>
                  <w:divBdr>
                    <w:top w:val="none" w:sz="0" w:space="0" w:color="auto"/>
                    <w:left w:val="none" w:sz="0" w:space="0" w:color="auto"/>
                    <w:bottom w:val="none" w:sz="0" w:space="0" w:color="auto"/>
                    <w:right w:val="none" w:sz="0" w:space="0" w:color="auto"/>
                  </w:divBdr>
                  <w:divsChild>
                    <w:div w:id="1863279202">
                      <w:marLeft w:val="0"/>
                      <w:marRight w:val="0"/>
                      <w:marTop w:val="0"/>
                      <w:marBottom w:val="0"/>
                      <w:divBdr>
                        <w:top w:val="none" w:sz="0" w:space="0" w:color="auto"/>
                        <w:left w:val="none" w:sz="0" w:space="0" w:color="auto"/>
                        <w:bottom w:val="none" w:sz="0" w:space="0" w:color="auto"/>
                        <w:right w:val="none" w:sz="0" w:space="0" w:color="auto"/>
                      </w:divBdr>
                    </w:div>
                  </w:divsChild>
                </w:div>
                <w:div w:id="88236939">
                  <w:marLeft w:val="0"/>
                  <w:marRight w:val="0"/>
                  <w:marTop w:val="0"/>
                  <w:marBottom w:val="0"/>
                  <w:divBdr>
                    <w:top w:val="none" w:sz="0" w:space="0" w:color="auto"/>
                    <w:left w:val="none" w:sz="0" w:space="0" w:color="auto"/>
                    <w:bottom w:val="none" w:sz="0" w:space="0" w:color="auto"/>
                    <w:right w:val="none" w:sz="0" w:space="0" w:color="auto"/>
                  </w:divBdr>
                  <w:divsChild>
                    <w:div w:id="1671371087">
                      <w:marLeft w:val="0"/>
                      <w:marRight w:val="0"/>
                      <w:marTop w:val="0"/>
                      <w:marBottom w:val="0"/>
                      <w:divBdr>
                        <w:top w:val="none" w:sz="0" w:space="0" w:color="auto"/>
                        <w:left w:val="none" w:sz="0" w:space="0" w:color="auto"/>
                        <w:bottom w:val="none" w:sz="0" w:space="0" w:color="auto"/>
                        <w:right w:val="none" w:sz="0" w:space="0" w:color="auto"/>
                      </w:divBdr>
                    </w:div>
                  </w:divsChild>
                </w:div>
                <w:div w:id="1871721501">
                  <w:marLeft w:val="0"/>
                  <w:marRight w:val="0"/>
                  <w:marTop w:val="0"/>
                  <w:marBottom w:val="0"/>
                  <w:divBdr>
                    <w:top w:val="none" w:sz="0" w:space="0" w:color="auto"/>
                    <w:left w:val="none" w:sz="0" w:space="0" w:color="auto"/>
                    <w:bottom w:val="none" w:sz="0" w:space="0" w:color="auto"/>
                    <w:right w:val="none" w:sz="0" w:space="0" w:color="auto"/>
                  </w:divBdr>
                  <w:divsChild>
                    <w:div w:id="1601374512">
                      <w:marLeft w:val="0"/>
                      <w:marRight w:val="0"/>
                      <w:marTop w:val="0"/>
                      <w:marBottom w:val="0"/>
                      <w:divBdr>
                        <w:top w:val="none" w:sz="0" w:space="0" w:color="auto"/>
                        <w:left w:val="none" w:sz="0" w:space="0" w:color="auto"/>
                        <w:bottom w:val="none" w:sz="0" w:space="0" w:color="auto"/>
                        <w:right w:val="none" w:sz="0" w:space="0" w:color="auto"/>
                      </w:divBdr>
                    </w:div>
                  </w:divsChild>
                </w:div>
                <w:div w:id="624049007">
                  <w:marLeft w:val="0"/>
                  <w:marRight w:val="0"/>
                  <w:marTop w:val="0"/>
                  <w:marBottom w:val="0"/>
                  <w:divBdr>
                    <w:top w:val="none" w:sz="0" w:space="0" w:color="auto"/>
                    <w:left w:val="none" w:sz="0" w:space="0" w:color="auto"/>
                    <w:bottom w:val="none" w:sz="0" w:space="0" w:color="auto"/>
                    <w:right w:val="none" w:sz="0" w:space="0" w:color="auto"/>
                  </w:divBdr>
                  <w:divsChild>
                    <w:div w:id="1401100581">
                      <w:marLeft w:val="0"/>
                      <w:marRight w:val="0"/>
                      <w:marTop w:val="0"/>
                      <w:marBottom w:val="0"/>
                      <w:divBdr>
                        <w:top w:val="none" w:sz="0" w:space="0" w:color="auto"/>
                        <w:left w:val="none" w:sz="0" w:space="0" w:color="auto"/>
                        <w:bottom w:val="none" w:sz="0" w:space="0" w:color="auto"/>
                        <w:right w:val="none" w:sz="0" w:space="0" w:color="auto"/>
                      </w:divBdr>
                    </w:div>
                  </w:divsChild>
                </w:div>
                <w:div w:id="918252177">
                  <w:marLeft w:val="0"/>
                  <w:marRight w:val="0"/>
                  <w:marTop w:val="0"/>
                  <w:marBottom w:val="0"/>
                  <w:divBdr>
                    <w:top w:val="none" w:sz="0" w:space="0" w:color="auto"/>
                    <w:left w:val="none" w:sz="0" w:space="0" w:color="auto"/>
                    <w:bottom w:val="none" w:sz="0" w:space="0" w:color="auto"/>
                    <w:right w:val="none" w:sz="0" w:space="0" w:color="auto"/>
                  </w:divBdr>
                  <w:divsChild>
                    <w:div w:id="827944268">
                      <w:marLeft w:val="0"/>
                      <w:marRight w:val="0"/>
                      <w:marTop w:val="0"/>
                      <w:marBottom w:val="0"/>
                      <w:divBdr>
                        <w:top w:val="none" w:sz="0" w:space="0" w:color="auto"/>
                        <w:left w:val="none" w:sz="0" w:space="0" w:color="auto"/>
                        <w:bottom w:val="none" w:sz="0" w:space="0" w:color="auto"/>
                        <w:right w:val="none" w:sz="0" w:space="0" w:color="auto"/>
                      </w:divBdr>
                    </w:div>
                  </w:divsChild>
                </w:div>
                <w:div w:id="237710853">
                  <w:marLeft w:val="0"/>
                  <w:marRight w:val="0"/>
                  <w:marTop w:val="0"/>
                  <w:marBottom w:val="0"/>
                  <w:divBdr>
                    <w:top w:val="none" w:sz="0" w:space="0" w:color="auto"/>
                    <w:left w:val="none" w:sz="0" w:space="0" w:color="auto"/>
                    <w:bottom w:val="none" w:sz="0" w:space="0" w:color="auto"/>
                    <w:right w:val="none" w:sz="0" w:space="0" w:color="auto"/>
                  </w:divBdr>
                  <w:divsChild>
                    <w:div w:id="1687780708">
                      <w:marLeft w:val="0"/>
                      <w:marRight w:val="0"/>
                      <w:marTop w:val="0"/>
                      <w:marBottom w:val="0"/>
                      <w:divBdr>
                        <w:top w:val="none" w:sz="0" w:space="0" w:color="auto"/>
                        <w:left w:val="none" w:sz="0" w:space="0" w:color="auto"/>
                        <w:bottom w:val="none" w:sz="0" w:space="0" w:color="auto"/>
                        <w:right w:val="none" w:sz="0" w:space="0" w:color="auto"/>
                      </w:divBdr>
                    </w:div>
                  </w:divsChild>
                </w:div>
                <w:div w:id="96800331">
                  <w:marLeft w:val="0"/>
                  <w:marRight w:val="0"/>
                  <w:marTop w:val="0"/>
                  <w:marBottom w:val="0"/>
                  <w:divBdr>
                    <w:top w:val="none" w:sz="0" w:space="0" w:color="auto"/>
                    <w:left w:val="none" w:sz="0" w:space="0" w:color="auto"/>
                    <w:bottom w:val="none" w:sz="0" w:space="0" w:color="auto"/>
                    <w:right w:val="none" w:sz="0" w:space="0" w:color="auto"/>
                  </w:divBdr>
                  <w:divsChild>
                    <w:div w:id="2085759790">
                      <w:marLeft w:val="0"/>
                      <w:marRight w:val="0"/>
                      <w:marTop w:val="0"/>
                      <w:marBottom w:val="0"/>
                      <w:divBdr>
                        <w:top w:val="none" w:sz="0" w:space="0" w:color="auto"/>
                        <w:left w:val="none" w:sz="0" w:space="0" w:color="auto"/>
                        <w:bottom w:val="none" w:sz="0" w:space="0" w:color="auto"/>
                        <w:right w:val="none" w:sz="0" w:space="0" w:color="auto"/>
                      </w:divBdr>
                    </w:div>
                  </w:divsChild>
                </w:div>
                <w:div w:id="189954459">
                  <w:marLeft w:val="0"/>
                  <w:marRight w:val="0"/>
                  <w:marTop w:val="0"/>
                  <w:marBottom w:val="0"/>
                  <w:divBdr>
                    <w:top w:val="none" w:sz="0" w:space="0" w:color="auto"/>
                    <w:left w:val="none" w:sz="0" w:space="0" w:color="auto"/>
                    <w:bottom w:val="none" w:sz="0" w:space="0" w:color="auto"/>
                    <w:right w:val="none" w:sz="0" w:space="0" w:color="auto"/>
                  </w:divBdr>
                  <w:divsChild>
                    <w:div w:id="1522738669">
                      <w:marLeft w:val="0"/>
                      <w:marRight w:val="0"/>
                      <w:marTop w:val="0"/>
                      <w:marBottom w:val="0"/>
                      <w:divBdr>
                        <w:top w:val="none" w:sz="0" w:space="0" w:color="auto"/>
                        <w:left w:val="none" w:sz="0" w:space="0" w:color="auto"/>
                        <w:bottom w:val="none" w:sz="0" w:space="0" w:color="auto"/>
                        <w:right w:val="none" w:sz="0" w:space="0" w:color="auto"/>
                      </w:divBdr>
                    </w:div>
                  </w:divsChild>
                </w:div>
                <w:div w:id="82342795">
                  <w:marLeft w:val="0"/>
                  <w:marRight w:val="0"/>
                  <w:marTop w:val="0"/>
                  <w:marBottom w:val="0"/>
                  <w:divBdr>
                    <w:top w:val="none" w:sz="0" w:space="0" w:color="auto"/>
                    <w:left w:val="none" w:sz="0" w:space="0" w:color="auto"/>
                    <w:bottom w:val="none" w:sz="0" w:space="0" w:color="auto"/>
                    <w:right w:val="none" w:sz="0" w:space="0" w:color="auto"/>
                  </w:divBdr>
                  <w:divsChild>
                    <w:div w:id="1706832456">
                      <w:marLeft w:val="0"/>
                      <w:marRight w:val="0"/>
                      <w:marTop w:val="0"/>
                      <w:marBottom w:val="0"/>
                      <w:divBdr>
                        <w:top w:val="none" w:sz="0" w:space="0" w:color="auto"/>
                        <w:left w:val="none" w:sz="0" w:space="0" w:color="auto"/>
                        <w:bottom w:val="none" w:sz="0" w:space="0" w:color="auto"/>
                        <w:right w:val="none" w:sz="0" w:space="0" w:color="auto"/>
                      </w:divBdr>
                    </w:div>
                  </w:divsChild>
                </w:div>
                <w:div w:id="1123887610">
                  <w:marLeft w:val="0"/>
                  <w:marRight w:val="0"/>
                  <w:marTop w:val="0"/>
                  <w:marBottom w:val="0"/>
                  <w:divBdr>
                    <w:top w:val="none" w:sz="0" w:space="0" w:color="auto"/>
                    <w:left w:val="none" w:sz="0" w:space="0" w:color="auto"/>
                    <w:bottom w:val="none" w:sz="0" w:space="0" w:color="auto"/>
                    <w:right w:val="none" w:sz="0" w:space="0" w:color="auto"/>
                  </w:divBdr>
                  <w:divsChild>
                    <w:div w:id="1068461340">
                      <w:marLeft w:val="0"/>
                      <w:marRight w:val="0"/>
                      <w:marTop w:val="0"/>
                      <w:marBottom w:val="0"/>
                      <w:divBdr>
                        <w:top w:val="none" w:sz="0" w:space="0" w:color="auto"/>
                        <w:left w:val="none" w:sz="0" w:space="0" w:color="auto"/>
                        <w:bottom w:val="none" w:sz="0" w:space="0" w:color="auto"/>
                        <w:right w:val="none" w:sz="0" w:space="0" w:color="auto"/>
                      </w:divBdr>
                    </w:div>
                    <w:div w:id="2022924096">
                      <w:marLeft w:val="0"/>
                      <w:marRight w:val="0"/>
                      <w:marTop w:val="0"/>
                      <w:marBottom w:val="0"/>
                      <w:divBdr>
                        <w:top w:val="none" w:sz="0" w:space="0" w:color="auto"/>
                        <w:left w:val="none" w:sz="0" w:space="0" w:color="auto"/>
                        <w:bottom w:val="none" w:sz="0" w:space="0" w:color="auto"/>
                        <w:right w:val="none" w:sz="0" w:space="0" w:color="auto"/>
                      </w:divBdr>
                    </w:div>
                  </w:divsChild>
                </w:div>
                <w:div w:id="1969388188">
                  <w:marLeft w:val="0"/>
                  <w:marRight w:val="0"/>
                  <w:marTop w:val="0"/>
                  <w:marBottom w:val="0"/>
                  <w:divBdr>
                    <w:top w:val="none" w:sz="0" w:space="0" w:color="auto"/>
                    <w:left w:val="none" w:sz="0" w:space="0" w:color="auto"/>
                    <w:bottom w:val="none" w:sz="0" w:space="0" w:color="auto"/>
                    <w:right w:val="none" w:sz="0" w:space="0" w:color="auto"/>
                  </w:divBdr>
                  <w:divsChild>
                    <w:div w:id="33431158">
                      <w:marLeft w:val="0"/>
                      <w:marRight w:val="0"/>
                      <w:marTop w:val="0"/>
                      <w:marBottom w:val="0"/>
                      <w:divBdr>
                        <w:top w:val="none" w:sz="0" w:space="0" w:color="auto"/>
                        <w:left w:val="none" w:sz="0" w:space="0" w:color="auto"/>
                        <w:bottom w:val="none" w:sz="0" w:space="0" w:color="auto"/>
                        <w:right w:val="none" w:sz="0" w:space="0" w:color="auto"/>
                      </w:divBdr>
                    </w:div>
                    <w:div w:id="776995249">
                      <w:marLeft w:val="0"/>
                      <w:marRight w:val="0"/>
                      <w:marTop w:val="0"/>
                      <w:marBottom w:val="0"/>
                      <w:divBdr>
                        <w:top w:val="none" w:sz="0" w:space="0" w:color="auto"/>
                        <w:left w:val="none" w:sz="0" w:space="0" w:color="auto"/>
                        <w:bottom w:val="none" w:sz="0" w:space="0" w:color="auto"/>
                        <w:right w:val="none" w:sz="0" w:space="0" w:color="auto"/>
                      </w:divBdr>
                    </w:div>
                  </w:divsChild>
                </w:div>
                <w:div w:id="1275134260">
                  <w:marLeft w:val="0"/>
                  <w:marRight w:val="0"/>
                  <w:marTop w:val="0"/>
                  <w:marBottom w:val="0"/>
                  <w:divBdr>
                    <w:top w:val="none" w:sz="0" w:space="0" w:color="auto"/>
                    <w:left w:val="none" w:sz="0" w:space="0" w:color="auto"/>
                    <w:bottom w:val="none" w:sz="0" w:space="0" w:color="auto"/>
                    <w:right w:val="none" w:sz="0" w:space="0" w:color="auto"/>
                  </w:divBdr>
                  <w:divsChild>
                    <w:div w:id="1471554808">
                      <w:marLeft w:val="0"/>
                      <w:marRight w:val="0"/>
                      <w:marTop w:val="0"/>
                      <w:marBottom w:val="0"/>
                      <w:divBdr>
                        <w:top w:val="none" w:sz="0" w:space="0" w:color="auto"/>
                        <w:left w:val="none" w:sz="0" w:space="0" w:color="auto"/>
                        <w:bottom w:val="none" w:sz="0" w:space="0" w:color="auto"/>
                        <w:right w:val="none" w:sz="0" w:space="0" w:color="auto"/>
                      </w:divBdr>
                    </w:div>
                  </w:divsChild>
                </w:div>
                <w:div w:id="1965381945">
                  <w:marLeft w:val="0"/>
                  <w:marRight w:val="0"/>
                  <w:marTop w:val="0"/>
                  <w:marBottom w:val="0"/>
                  <w:divBdr>
                    <w:top w:val="none" w:sz="0" w:space="0" w:color="auto"/>
                    <w:left w:val="none" w:sz="0" w:space="0" w:color="auto"/>
                    <w:bottom w:val="none" w:sz="0" w:space="0" w:color="auto"/>
                    <w:right w:val="none" w:sz="0" w:space="0" w:color="auto"/>
                  </w:divBdr>
                  <w:divsChild>
                    <w:div w:id="882331016">
                      <w:marLeft w:val="0"/>
                      <w:marRight w:val="0"/>
                      <w:marTop w:val="0"/>
                      <w:marBottom w:val="0"/>
                      <w:divBdr>
                        <w:top w:val="none" w:sz="0" w:space="0" w:color="auto"/>
                        <w:left w:val="none" w:sz="0" w:space="0" w:color="auto"/>
                        <w:bottom w:val="none" w:sz="0" w:space="0" w:color="auto"/>
                        <w:right w:val="none" w:sz="0" w:space="0" w:color="auto"/>
                      </w:divBdr>
                    </w:div>
                  </w:divsChild>
                </w:div>
                <w:div w:id="1597324924">
                  <w:marLeft w:val="0"/>
                  <w:marRight w:val="0"/>
                  <w:marTop w:val="0"/>
                  <w:marBottom w:val="0"/>
                  <w:divBdr>
                    <w:top w:val="none" w:sz="0" w:space="0" w:color="auto"/>
                    <w:left w:val="none" w:sz="0" w:space="0" w:color="auto"/>
                    <w:bottom w:val="none" w:sz="0" w:space="0" w:color="auto"/>
                    <w:right w:val="none" w:sz="0" w:space="0" w:color="auto"/>
                  </w:divBdr>
                  <w:divsChild>
                    <w:div w:id="325475750">
                      <w:marLeft w:val="0"/>
                      <w:marRight w:val="0"/>
                      <w:marTop w:val="0"/>
                      <w:marBottom w:val="0"/>
                      <w:divBdr>
                        <w:top w:val="none" w:sz="0" w:space="0" w:color="auto"/>
                        <w:left w:val="none" w:sz="0" w:space="0" w:color="auto"/>
                        <w:bottom w:val="none" w:sz="0" w:space="0" w:color="auto"/>
                        <w:right w:val="none" w:sz="0" w:space="0" w:color="auto"/>
                      </w:divBdr>
                    </w:div>
                  </w:divsChild>
                </w:div>
                <w:div w:id="1143229242">
                  <w:marLeft w:val="0"/>
                  <w:marRight w:val="0"/>
                  <w:marTop w:val="0"/>
                  <w:marBottom w:val="0"/>
                  <w:divBdr>
                    <w:top w:val="none" w:sz="0" w:space="0" w:color="auto"/>
                    <w:left w:val="none" w:sz="0" w:space="0" w:color="auto"/>
                    <w:bottom w:val="none" w:sz="0" w:space="0" w:color="auto"/>
                    <w:right w:val="none" w:sz="0" w:space="0" w:color="auto"/>
                  </w:divBdr>
                  <w:divsChild>
                    <w:div w:id="1067387619">
                      <w:marLeft w:val="0"/>
                      <w:marRight w:val="0"/>
                      <w:marTop w:val="0"/>
                      <w:marBottom w:val="0"/>
                      <w:divBdr>
                        <w:top w:val="none" w:sz="0" w:space="0" w:color="auto"/>
                        <w:left w:val="none" w:sz="0" w:space="0" w:color="auto"/>
                        <w:bottom w:val="none" w:sz="0" w:space="0" w:color="auto"/>
                        <w:right w:val="none" w:sz="0" w:space="0" w:color="auto"/>
                      </w:divBdr>
                    </w:div>
                  </w:divsChild>
                </w:div>
                <w:div w:id="902718331">
                  <w:marLeft w:val="0"/>
                  <w:marRight w:val="0"/>
                  <w:marTop w:val="0"/>
                  <w:marBottom w:val="0"/>
                  <w:divBdr>
                    <w:top w:val="none" w:sz="0" w:space="0" w:color="auto"/>
                    <w:left w:val="none" w:sz="0" w:space="0" w:color="auto"/>
                    <w:bottom w:val="none" w:sz="0" w:space="0" w:color="auto"/>
                    <w:right w:val="none" w:sz="0" w:space="0" w:color="auto"/>
                  </w:divBdr>
                  <w:divsChild>
                    <w:div w:id="479269067">
                      <w:marLeft w:val="0"/>
                      <w:marRight w:val="0"/>
                      <w:marTop w:val="0"/>
                      <w:marBottom w:val="0"/>
                      <w:divBdr>
                        <w:top w:val="none" w:sz="0" w:space="0" w:color="auto"/>
                        <w:left w:val="none" w:sz="0" w:space="0" w:color="auto"/>
                        <w:bottom w:val="none" w:sz="0" w:space="0" w:color="auto"/>
                        <w:right w:val="none" w:sz="0" w:space="0" w:color="auto"/>
                      </w:divBdr>
                    </w:div>
                  </w:divsChild>
                </w:div>
                <w:div w:id="401489528">
                  <w:marLeft w:val="0"/>
                  <w:marRight w:val="0"/>
                  <w:marTop w:val="0"/>
                  <w:marBottom w:val="0"/>
                  <w:divBdr>
                    <w:top w:val="none" w:sz="0" w:space="0" w:color="auto"/>
                    <w:left w:val="none" w:sz="0" w:space="0" w:color="auto"/>
                    <w:bottom w:val="none" w:sz="0" w:space="0" w:color="auto"/>
                    <w:right w:val="none" w:sz="0" w:space="0" w:color="auto"/>
                  </w:divBdr>
                  <w:divsChild>
                    <w:div w:id="2026515040">
                      <w:marLeft w:val="0"/>
                      <w:marRight w:val="0"/>
                      <w:marTop w:val="0"/>
                      <w:marBottom w:val="0"/>
                      <w:divBdr>
                        <w:top w:val="none" w:sz="0" w:space="0" w:color="auto"/>
                        <w:left w:val="none" w:sz="0" w:space="0" w:color="auto"/>
                        <w:bottom w:val="none" w:sz="0" w:space="0" w:color="auto"/>
                        <w:right w:val="none" w:sz="0" w:space="0" w:color="auto"/>
                      </w:divBdr>
                    </w:div>
                    <w:div w:id="1098452120">
                      <w:marLeft w:val="0"/>
                      <w:marRight w:val="0"/>
                      <w:marTop w:val="0"/>
                      <w:marBottom w:val="0"/>
                      <w:divBdr>
                        <w:top w:val="none" w:sz="0" w:space="0" w:color="auto"/>
                        <w:left w:val="none" w:sz="0" w:space="0" w:color="auto"/>
                        <w:bottom w:val="none" w:sz="0" w:space="0" w:color="auto"/>
                        <w:right w:val="none" w:sz="0" w:space="0" w:color="auto"/>
                      </w:divBdr>
                    </w:div>
                    <w:div w:id="621771465">
                      <w:marLeft w:val="0"/>
                      <w:marRight w:val="0"/>
                      <w:marTop w:val="0"/>
                      <w:marBottom w:val="0"/>
                      <w:divBdr>
                        <w:top w:val="none" w:sz="0" w:space="0" w:color="auto"/>
                        <w:left w:val="none" w:sz="0" w:space="0" w:color="auto"/>
                        <w:bottom w:val="none" w:sz="0" w:space="0" w:color="auto"/>
                        <w:right w:val="none" w:sz="0" w:space="0" w:color="auto"/>
                      </w:divBdr>
                    </w:div>
                  </w:divsChild>
                </w:div>
                <w:div w:id="377165443">
                  <w:marLeft w:val="0"/>
                  <w:marRight w:val="0"/>
                  <w:marTop w:val="0"/>
                  <w:marBottom w:val="0"/>
                  <w:divBdr>
                    <w:top w:val="none" w:sz="0" w:space="0" w:color="auto"/>
                    <w:left w:val="none" w:sz="0" w:space="0" w:color="auto"/>
                    <w:bottom w:val="none" w:sz="0" w:space="0" w:color="auto"/>
                    <w:right w:val="none" w:sz="0" w:space="0" w:color="auto"/>
                  </w:divBdr>
                  <w:divsChild>
                    <w:div w:id="572937513">
                      <w:marLeft w:val="0"/>
                      <w:marRight w:val="0"/>
                      <w:marTop w:val="0"/>
                      <w:marBottom w:val="0"/>
                      <w:divBdr>
                        <w:top w:val="none" w:sz="0" w:space="0" w:color="auto"/>
                        <w:left w:val="none" w:sz="0" w:space="0" w:color="auto"/>
                        <w:bottom w:val="none" w:sz="0" w:space="0" w:color="auto"/>
                        <w:right w:val="none" w:sz="0" w:space="0" w:color="auto"/>
                      </w:divBdr>
                    </w:div>
                  </w:divsChild>
                </w:div>
                <w:div w:id="1710453192">
                  <w:marLeft w:val="0"/>
                  <w:marRight w:val="0"/>
                  <w:marTop w:val="0"/>
                  <w:marBottom w:val="0"/>
                  <w:divBdr>
                    <w:top w:val="none" w:sz="0" w:space="0" w:color="auto"/>
                    <w:left w:val="none" w:sz="0" w:space="0" w:color="auto"/>
                    <w:bottom w:val="none" w:sz="0" w:space="0" w:color="auto"/>
                    <w:right w:val="none" w:sz="0" w:space="0" w:color="auto"/>
                  </w:divBdr>
                  <w:divsChild>
                    <w:div w:id="832256147">
                      <w:marLeft w:val="0"/>
                      <w:marRight w:val="0"/>
                      <w:marTop w:val="0"/>
                      <w:marBottom w:val="0"/>
                      <w:divBdr>
                        <w:top w:val="none" w:sz="0" w:space="0" w:color="auto"/>
                        <w:left w:val="none" w:sz="0" w:space="0" w:color="auto"/>
                        <w:bottom w:val="none" w:sz="0" w:space="0" w:color="auto"/>
                        <w:right w:val="none" w:sz="0" w:space="0" w:color="auto"/>
                      </w:divBdr>
                    </w:div>
                  </w:divsChild>
                </w:div>
                <w:div w:id="554582896">
                  <w:marLeft w:val="0"/>
                  <w:marRight w:val="0"/>
                  <w:marTop w:val="0"/>
                  <w:marBottom w:val="0"/>
                  <w:divBdr>
                    <w:top w:val="none" w:sz="0" w:space="0" w:color="auto"/>
                    <w:left w:val="none" w:sz="0" w:space="0" w:color="auto"/>
                    <w:bottom w:val="none" w:sz="0" w:space="0" w:color="auto"/>
                    <w:right w:val="none" w:sz="0" w:space="0" w:color="auto"/>
                  </w:divBdr>
                  <w:divsChild>
                    <w:div w:id="588924203">
                      <w:marLeft w:val="0"/>
                      <w:marRight w:val="0"/>
                      <w:marTop w:val="0"/>
                      <w:marBottom w:val="0"/>
                      <w:divBdr>
                        <w:top w:val="none" w:sz="0" w:space="0" w:color="auto"/>
                        <w:left w:val="none" w:sz="0" w:space="0" w:color="auto"/>
                        <w:bottom w:val="none" w:sz="0" w:space="0" w:color="auto"/>
                        <w:right w:val="none" w:sz="0" w:space="0" w:color="auto"/>
                      </w:divBdr>
                    </w:div>
                  </w:divsChild>
                </w:div>
                <w:div w:id="216281847">
                  <w:marLeft w:val="0"/>
                  <w:marRight w:val="0"/>
                  <w:marTop w:val="0"/>
                  <w:marBottom w:val="0"/>
                  <w:divBdr>
                    <w:top w:val="none" w:sz="0" w:space="0" w:color="auto"/>
                    <w:left w:val="none" w:sz="0" w:space="0" w:color="auto"/>
                    <w:bottom w:val="none" w:sz="0" w:space="0" w:color="auto"/>
                    <w:right w:val="none" w:sz="0" w:space="0" w:color="auto"/>
                  </w:divBdr>
                  <w:divsChild>
                    <w:div w:id="794057504">
                      <w:marLeft w:val="0"/>
                      <w:marRight w:val="0"/>
                      <w:marTop w:val="0"/>
                      <w:marBottom w:val="0"/>
                      <w:divBdr>
                        <w:top w:val="none" w:sz="0" w:space="0" w:color="auto"/>
                        <w:left w:val="none" w:sz="0" w:space="0" w:color="auto"/>
                        <w:bottom w:val="none" w:sz="0" w:space="0" w:color="auto"/>
                        <w:right w:val="none" w:sz="0" w:space="0" w:color="auto"/>
                      </w:divBdr>
                    </w:div>
                  </w:divsChild>
                </w:div>
                <w:div w:id="1086417487">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 w:id="1530340685">
                  <w:marLeft w:val="0"/>
                  <w:marRight w:val="0"/>
                  <w:marTop w:val="0"/>
                  <w:marBottom w:val="0"/>
                  <w:divBdr>
                    <w:top w:val="none" w:sz="0" w:space="0" w:color="auto"/>
                    <w:left w:val="none" w:sz="0" w:space="0" w:color="auto"/>
                    <w:bottom w:val="none" w:sz="0" w:space="0" w:color="auto"/>
                    <w:right w:val="none" w:sz="0" w:space="0" w:color="auto"/>
                  </w:divBdr>
                  <w:divsChild>
                    <w:div w:id="2024278719">
                      <w:marLeft w:val="0"/>
                      <w:marRight w:val="0"/>
                      <w:marTop w:val="0"/>
                      <w:marBottom w:val="0"/>
                      <w:divBdr>
                        <w:top w:val="none" w:sz="0" w:space="0" w:color="auto"/>
                        <w:left w:val="none" w:sz="0" w:space="0" w:color="auto"/>
                        <w:bottom w:val="none" w:sz="0" w:space="0" w:color="auto"/>
                        <w:right w:val="none" w:sz="0" w:space="0" w:color="auto"/>
                      </w:divBdr>
                    </w:div>
                  </w:divsChild>
                </w:div>
                <w:div w:id="2079403910">
                  <w:marLeft w:val="0"/>
                  <w:marRight w:val="0"/>
                  <w:marTop w:val="0"/>
                  <w:marBottom w:val="0"/>
                  <w:divBdr>
                    <w:top w:val="none" w:sz="0" w:space="0" w:color="auto"/>
                    <w:left w:val="none" w:sz="0" w:space="0" w:color="auto"/>
                    <w:bottom w:val="none" w:sz="0" w:space="0" w:color="auto"/>
                    <w:right w:val="none" w:sz="0" w:space="0" w:color="auto"/>
                  </w:divBdr>
                  <w:divsChild>
                    <w:div w:id="268322189">
                      <w:marLeft w:val="0"/>
                      <w:marRight w:val="0"/>
                      <w:marTop w:val="0"/>
                      <w:marBottom w:val="0"/>
                      <w:divBdr>
                        <w:top w:val="none" w:sz="0" w:space="0" w:color="auto"/>
                        <w:left w:val="none" w:sz="0" w:space="0" w:color="auto"/>
                        <w:bottom w:val="none" w:sz="0" w:space="0" w:color="auto"/>
                        <w:right w:val="none" w:sz="0" w:space="0" w:color="auto"/>
                      </w:divBdr>
                    </w:div>
                    <w:div w:id="1479684086">
                      <w:marLeft w:val="0"/>
                      <w:marRight w:val="0"/>
                      <w:marTop w:val="0"/>
                      <w:marBottom w:val="0"/>
                      <w:divBdr>
                        <w:top w:val="none" w:sz="0" w:space="0" w:color="auto"/>
                        <w:left w:val="none" w:sz="0" w:space="0" w:color="auto"/>
                        <w:bottom w:val="none" w:sz="0" w:space="0" w:color="auto"/>
                        <w:right w:val="none" w:sz="0" w:space="0" w:color="auto"/>
                      </w:divBdr>
                    </w:div>
                  </w:divsChild>
                </w:div>
                <w:div w:id="973561368">
                  <w:marLeft w:val="0"/>
                  <w:marRight w:val="0"/>
                  <w:marTop w:val="0"/>
                  <w:marBottom w:val="0"/>
                  <w:divBdr>
                    <w:top w:val="none" w:sz="0" w:space="0" w:color="auto"/>
                    <w:left w:val="none" w:sz="0" w:space="0" w:color="auto"/>
                    <w:bottom w:val="none" w:sz="0" w:space="0" w:color="auto"/>
                    <w:right w:val="none" w:sz="0" w:space="0" w:color="auto"/>
                  </w:divBdr>
                  <w:divsChild>
                    <w:div w:id="971860864">
                      <w:marLeft w:val="0"/>
                      <w:marRight w:val="0"/>
                      <w:marTop w:val="0"/>
                      <w:marBottom w:val="0"/>
                      <w:divBdr>
                        <w:top w:val="none" w:sz="0" w:space="0" w:color="auto"/>
                        <w:left w:val="none" w:sz="0" w:space="0" w:color="auto"/>
                        <w:bottom w:val="none" w:sz="0" w:space="0" w:color="auto"/>
                        <w:right w:val="none" w:sz="0" w:space="0" w:color="auto"/>
                      </w:divBdr>
                    </w:div>
                  </w:divsChild>
                </w:div>
                <w:div w:id="1698506958">
                  <w:marLeft w:val="0"/>
                  <w:marRight w:val="0"/>
                  <w:marTop w:val="0"/>
                  <w:marBottom w:val="0"/>
                  <w:divBdr>
                    <w:top w:val="none" w:sz="0" w:space="0" w:color="auto"/>
                    <w:left w:val="none" w:sz="0" w:space="0" w:color="auto"/>
                    <w:bottom w:val="none" w:sz="0" w:space="0" w:color="auto"/>
                    <w:right w:val="none" w:sz="0" w:space="0" w:color="auto"/>
                  </w:divBdr>
                  <w:divsChild>
                    <w:div w:id="1581912041">
                      <w:marLeft w:val="0"/>
                      <w:marRight w:val="0"/>
                      <w:marTop w:val="0"/>
                      <w:marBottom w:val="0"/>
                      <w:divBdr>
                        <w:top w:val="none" w:sz="0" w:space="0" w:color="auto"/>
                        <w:left w:val="none" w:sz="0" w:space="0" w:color="auto"/>
                        <w:bottom w:val="none" w:sz="0" w:space="0" w:color="auto"/>
                        <w:right w:val="none" w:sz="0" w:space="0" w:color="auto"/>
                      </w:divBdr>
                    </w:div>
                  </w:divsChild>
                </w:div>
                <w:div w:id="1226914846">
                  <w:marLeft w:val="0"/>
                  <w:marRight w:val="0"/>
                  <w:marTop w:val="0"/>
                  <w:marBottom w:val="0"/>
                  <w:divBdr>
                    <w:top w:val="none" w:sz="0" w:space="0" w:color="auto"/>
                    <w:left w:val="none" w:sz="0" w:space="0" w:color="auto"/>
                    <w:bottom w:val="none" w:sz="0" w:space="0" w:color="auto"/>
                    <w:right w:val="none" w:sz="0" w:space="0" w:color="auto"/>
                  </w:divBdr>
                  <w:divsChild>
                    <w:div w:id="1776443451">
                      <w:marLeft w:val="0"/>
                      <w:marRight w:val="0"/>
                      <w:marTop w:val="0"/>
                      <w:marBottom w:val="0"/>
                      <w:divBdr>
                        <w:top w:val="none" w:sz="0" w:space="0" w:color="auto"/>
                        <w:left w:val="none" w:sz="0" w:space="0" w:color="auto"/>
                        <w:bottom w:val="none" w:sz="0" w:space="0" w:color="auto"/>
                        <w:right w:val="none" w:sz="0" w:space="0" w:color="auto"/>
                      </w:divBdr>
                    </w:div>
                  </w:divsChild>
                </w:div>
                <w:div w:id="1955746332">
                  <w:marLeft w:val="0"/>
                  <w:marRight w:val="0"/>
                  <w:marTop w:val="0"/>
                  <w:marBottom w:val="0"/>
                  <w:divBdr>
                    <w:top w:val="none" w:sz="0" w:space="0" w:color="auto"/>
                    <w:left w:val="none" w:sz="0" w:space="0" w:color="auto"/>
                    <w:bottom w:val="none" w:sz="0" w:space="0" w:color="auto"/>
                    <w:right w:val="none" w:sz="0" w:space="0" w:color="auto"/>
                  </w:divBdr>
                  <w:divsChild>
                    <w:div w:id="1776948398">
                      <w:marLeft w:val="0"/>
                      <w:marRight w:val="0"/>
                      <w:marTop w:val="0"/>
                      <w:marBottom w:val="0"/>
                      <w:divBdr>
                        <w:top w:val="none" w:sz="0" w:space="0" w:color="auto"/>
                        <w:left w:val="none" w:sz="0" w:space="0" w:color="auto"/>
                        <w:bottom w:val="none" w:sz="0" w:space="0" w:color="auto"/>
                        <w:right w:val="none" w:sz="0" w:space="0" w:color="auto"/>
                      </w:divBdr>
                    </w:div>
                  </w:divsChild>
                </w:div>
                <w:div w:id="358317343">
                  <w:marLeft w:val="0"/>
                  <w:marRight w:val="0"/>
                  <w:marTop w:val="0"/>
                  <w:marBottom w:val="0"/>
                  <w:divBdr>
                    <w:top w:val="none" w:sz="0" w:space="0" w:color="auto"/>
                    <w:left w:val="none" w:sz="0" w:space="0" w:color="auto"/>
                    <w:bottom w:val="none" w:sz="0" w:space="0" w:color="auto"/>
                    <w:right w:val="none" w:sz="0" w:space="0" w:color="auto"/>
                  </w:divBdr>
                  <w:divsChild>
                    <w:div w:id="662586629">
                      <w:marLeft w:val="0"/>
                      <w:marRight w:val="0"/>
                      <w:marTop w:val="0"/>
                      <w:marBottom w:val="0"/>
                      <w:divBdr>
                        <w:top w:val="none" w:sz="0" w:space="0" w:color="auto"/>
                        <w:left w:val="none" w:sz="0" w:space="0" w:color="auto"/>
                        <w:bottom w:val="none" w:sz="0" w:space="0" w:color="auto"/>
                        <w:right w:val="none" w:sz="0" w:space="0" w:color="auto"/>
                      </w:divBdr>
                    </w:div>
                    <w:div w:id="1989090659">
                      <w:marLeft w:val="0"/>
                      <w:marRight w:val="0"/>
                      <w:marTop w:val="0"/>
                      <w:marBottom w:val="0"/>
                      <w:divBdr>
                        <w:top w:val="none" w:sz="0" w:space="0" w:color="auto"/>
                        <w:left w:val="none" w:sz="0" w:space="0" w:color="auto"/>
                        <w:bottom w:val="none" w:sz="0" w:space="0" w:color="auto"/>
                        <w:right w:val="none" w:sz="0" w:space="0" w:color="auto"/>
                      </w:divBdr>
                    </w:div>
                    <w:div w:id="1800416142">
                      <w:marLeft w:val="0"/>
                      <w:marRight w:val="0"/>
                      <w:marTop w:val="0"/>
                      <w:marBottom w:val="0"/>
                      <w:divBdr>
                        <w:top w:val="none" w:sz="0" w:space="0" w:color="auto"/>
                        <w:left w:val="none" w:sz="0" w:space="0" w:color="auto"/>
                        <w:bottom w:val="none" w:sz="0" w:space="0" w:color="auto"/>
                        <w:right w:val="none" w:sz="0" w:space="0" w:color="auto"/>
                      </w:divBdr>
                    </w:div>
                    <w:div w:id="2110395200">
                      <w:marLeft w:val="0"/>
                      <w:marRight w:val="0"/>
                      <w:marTop w:val="0"/>
                      <w:marBottom w:val="0"/>
                      <w:divBdr>
                        <w:top w:val="none" w:sz="0" w:space="0" w:color="auto"/>
                        <w:left w:val="none" w:sz="0" w:space="0" w:color="auto"/>
                        <w:bottom w:val="none" w:sz="0" w:space="0" w:color="auto"/>
                        <w:right w:val="none" w:sz="0" w:space="0" w:color="auto"/>
                      </w:divBdr>
                    </w:div>
                  </w:divsChild>
                </w:div>
                <w:div w:id="208224375">
                  <w:marLeft w:val="0"/>
                  <w:marRight w:val="0"/>
                  <w:marTop w:val="0"/>
                  <w:marBottom w:val="0"/>
                  <w:divBdr>
                    <w:top w:val="none" w:sz="0" w:space="0" w:color="auto"/>
                    <w:left w:val="none" w:sz="0" w:space="0" w:color="auto"/>
                    <w:bottom w:val="none" w:sz="0" w:space="0" w:color="auto"/>
                    <w:right w:val="none" w:sz="0" w:space="0" w:color="auto"/>
                  </w:divBdr>
                  <w:divsChild>
                    <w:div w:id="1026365038">
                      <w:marLeft w:val="0"/>
                      <w:marRight w:val="0"/>
                      <w:marTop w:val="0"/>
                      <w:marBottom w:val="0"/>
                      <w:divBdr>
                        <w:top w:val="none" w:sz="0" w:space="0" w:color="auto"/>
                        <w:left w:val="none" w:sz="0" w:space="0" w:color="auto"/>
                        <w:bottom w:val="none" w:sz="0" w:space="0" w:color="auto"/>
                        <w:right w:val="none" w:sz="0" w:space="0" w:color="auto"/>
                      </w:divBdr>
                    </w:div>
                  </w:divsChild>
                </w:div>
                <w:div w:id="1142237326">
                  <w:marLeft w:val="0"/>
                  <w:marRight w:val="0"/>
                  <w:marTop w:val="0"/>
                  <w:marBottom w:val="0"/>
                  <w:divBdr>
                    <w:top w:val="none" w:sz="0" w:space="0" w:color="auto"/>
                    <w:left w:val="none" w:sz="0" w:space="0" w:color="auto"/>
                    <w:bottom w:val="none" w:sz="0" w:space="0" w:color="auto"/>
                    <w:right w:val="none" w:sz="0" w:space="0" w:color="auto"/>
                  </w:divBdr>
                  <w:divsChild>
                    <w:div w:id="509150704">
                      <w:marLeft w:val="0"/>
                      <w:marRight w:val="0"/>
                      <w:marTop w:val="0"/>
                      <w:marBottom w:val="0"/>
                      <w:divBdr>
                        <w:top w:val="none" w:sz="0" w:space="0" w:color="auto"/>
                        <w:left w:val="none" w:sz="0" w:space="0" w:color="auto"/>
                        <w:bottom w:val="none" w:sz="0" w:space="0" w:color="auto"/>
                        <w:right w:val="none" w:sz="0" w:space="0" w:color="auto"/>
                      </w:divBdr>
                    </w:div>
                  </w:divsChild>
                </w:div>
                <w:div w:id="1770078660">
                  <w:marLeft w:val="0"/>
                  <w:marRight w:val="0"/>
                  <w:marTop w:val="0"/>
                  <w:marBottom w:val="0"/>
                  <w:divBdr>
                    <w:top w:val="none" w:sz="0" w:space="0" w:color="auto"/>
                    <w:left w:val="none" w:sz="0" w:space="0" w:color="auto"/>
                    <w:bottom w:val="none" w:sz="0" w:space="0" w:color="auto"/>
                    <w:right w:val="none" w:sz="0" w:space="0" w:color="auto"/>
                  </w:divBdr>
                  <w:divsChild>
                    <w:div w:id="1912930513">
                      <w:marLeft w:val="0"/>
                      <w:marRight w:val="0"/>
                      <w:marTop w:val="0"/>
                      <w:marBottom w:val="0"/>
                      <w:divBdr>
                        <w:top w:val="none" w:sz="0" w:space="0" w:color="auto"/>
                        <w:left w:val="none" w:sz="0" w:space="0" w:color="auto"/>
                        <w:bottom w:val="none" w:sz="0" w:space="0" w:color="auto"/>
                        <w:right w:val="none" w:sz="0" w:space="0" w:color="auto"/>
                      </w:divBdr>
                    </w:div>
                  </w:divsChild>
                </w:div>
                <w:div w:id="1960984920">
                  <w:marLeft w:val="0"/>
                  <w:marRight w:val="0"/>
                  <w:marTop w:val="0"/>
                  <w:marBottom w:val="0"/>
                  <w:divBdr>
                    <w:top w:val="none" w:sz="0" w:space="0" w:color="auto"/>
                    <w:left w:val="none" w:sz="0" w:space="0" w:color="auto"/>
                    <w:bottom w:val="none" w:sz="0" w:space="0" w:color="auto"/>
                    <w:right w:val="none" w:sz="0" w:space="0" w:color="auto"/>
                  </w:divBdr>
                  <w:divsChild>
                    <w:div w:id="232353546">
                      <w:marLeft w:val="0"/>
                      <w:marRight w:val="0"/>
                      <w:marTop w:val="0"/>
                      <w:marBottom w:val="0"/>
                      <w:divBdr>
                        <w:top w:val="none" w:sz="0" w:space="0" w:color="auto"/>
                        <w:left w:val="none" w:sz="0" w:space="0" w:color="auto"/>
                        <w:bottom w:val="none" w:sz="0" w:space="0" w:color="auto"/>
                        <w:right w:val="none" w:sz="0" w:space="0" w:color="auto"/>
                      </w:divBdr>
                    </w:div>
                  </w:divsChild>
                </w:div>
                <w:div w:id="1771273836">
                  <w:marLeft w:val="0"/>
                  <w:marRight w:val="0"/>
                  <w:marTop w:val="0"/>
                  <w:marBottom w:val="0"/>
                  <w:divBdr>
                    <w:top w:val="none" w:sz="0" w:space="0" w:color="auto"/>
                    <w:left w:val="none" w:sz="0" w:space="0" w:color="auto"/>
                    <w:bottom w:val="none" w:sz="0" w:space="0" w:color="auto"/>
                    <w:right w:val="none" w:sz="0" w:space="0" w:color="auto"/>
                  </w:divBdr>
                  <w:divsChild>
                    <w:div w:id="1809973778">
                      <w:marLeft w:val="0"/>
                      <w:marRight w:val="0"/>
                      <w:marTop w:val="0"/>
                      <w:marBottom w:val="0"/>
                      <w:divBdr>
                        <w:top w:val="none" w:sz="0" w:space="0" w:color="auto"/>
                        <w:left w:val="none" w:sz="0" w:space="0" w:color="auto"/>
                        <w:bottom w:val="none" w:sz="0" w:space="0" w:color="auto"/>
                        <w:right w:val="none" w:sz="0" w:space="0" w:color="auto"/>
                      </w:divBdr>
                    </w:div>
                  </w:divsChild>
                </w:div>
                <w:div w:id="46035539">
                  <w:marLeft w:val="0"/>
                  <w:marRight w:val="0"/>
                  <w:marTop w:val="0"/>
                  <w:marBottom w:val="0"/>
                  <w:divBdr>
                    <w:top w:val="none" w:sz="0" w:space="0" w:color="auto"/>
                    <w:left w:val="none" w:sz="0" w:space="0" w:color="auto"/>
                    <w:bottom w:val="none" w:sz="0" w:space="0" w:color="auto"/>
                    <w:right w:val="none" w:sz="0" w:space="0" w:color="auto"/>
                  </w:divBdr>
                  <w:divsChild>
                    <w:div w:id="715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5770">
      <w:bodyDiv w:val="1"/>
      <w:marLeft w:val="0"/>
      <w:marRight w:val="0"/>
      <w:marTop w:val="0"/>
      <w:marBottom w:val="0"/>
      <w:divBdr>
        <w:top w:val="none" w:sz="0" w:space="0" w:color="auto"/>
        <w:left w:val="none" w:sz="0" w:space="0" w:color="auto"/>
        <w:bottom w:val="none" w:sz="0" w:space="0" w:color="auto"/>
        <w:right w:val="none" w:sz="0" w:space="0" w:color="auto"/>
      </w:divBdr>
      <w:divsChild>
        <w:div w:id="857084551">
          <w:marLeft w:val="0"/>
          <w:marRight w:val="0"/>
          <w:marTop w:val="0"/>
          <w:marBottom w:val="0"/>
          <w:divBdr>
            <w:top w:val="none" w:sz="0" w:space="0" w:color="auto"/>
            <w:left w:val="none" w:sz="0" w:space="0" w:color="auto"/>
            <w:bottom w:val="none" w:sz="0" w:space="0" w:color="auto"/>
            <w:right w:val="none" w:sz="0" w:space="0" w:color="auto"/>
          </w:divBdr>
        </w:div>
      </w:divsChild>
    </w:div>
    <w:div w:id="1453674855">
      <w:bodyDiv w:val="1"/>
      <w:marLeft w:val="0"/>
      <w:marRight w:val="0"/>
      <w:marTop w:val="0"/>
      <w:marBottom w:val="0"/>
      <w:divBdr>
        <w:top w:val="none" w:sz="0" w:space="0" w:color="auto"/>
        <w:left w:val="none" w:sz="0" w:space="0" w:color="auto"/>
        <w:bottom w:val="none" w:sz="0" w:space="0" w:color="auto"/>
        <w:right w:val="none" w:sz="0" w:space="0" w:color="auto"/>
      </w:divBdr>
      <w:divsChild>
        <w:div w:id="1978366048">
          <w:marLeft w:val="0"/>
          <w:marRight w:val="0"/>
          <w:marTop w:val="0"/>
          <w:marBottom w:val="0"/>
          <w:divBdr>
            <w:top w:val="none" w:sz="0" w:space="0" w:color="auto"/>
            <w:left w:val="none" w:sz="0" w:space="0" w:color="auto"/>
            <w:bottom w:val="none" w:sz="0" w:space="0" w:color="auto"/>
            <w:right w:val="none" w:sz="0" w:space="0" w:color="auto"/>
          </w:divBdr>
          <w:divsChild>
            <w:div w:id="338043438">
              <w:marLeft w:val="0"/>
              <w:marRight w:val="0"/>
              <w:marTop w:val="0"/>
              <w:marBottom w:val="0"/>
              <w:divBdr>
                <w:top w:val="none" w:sz="0" w:space="0" w:color="auto"/>
                <w:left w:val="none" w:sz="0" w:space="0" w:color="auto"/>
                <w:bottom w:val="none" w:sz="0" w:space="0" w:color="auto"/>
                <w:right w:val="none" w:sz="0" w:space="0" w:color="auto"/>
              </w:divBdr>
            </w:div>
            <w:div w:id="1431122460">
              <w:marLeft w:val="0"/>
              <w:marRight w:val="0"/>
              <w:marTop w:val="0"/>
              <w:marBottom w:val="0"/>
              <w:divBdr>
                <w:top w:val="none" w:sz="0" w:space="0" w:color="auto"/>
                <w:left w:val="none" w:sz="0" w:space="0" w:color="auto"/>
                <w:bottom w:val="none" w:sz="0" w:space="0" w:color="auto"/>
                <w:right w:val="none" w:sz="0" w:space="0" w:color="auto"/>
              </w:divBdr>
            </w:div>
          </w:divsChild>
        </w:div>
        <w:div w:id="1383823565">
          <w:marLeft w:val="0"/>
          <w:marRight w:val="0"/>
          <w:marTop w:val="0"/>
          <w:marBottom w:val="0"/>
          <w:divBdr>
            <w:top w:val="none" w:sz="0" w:space="0" w:color="auto"/>
            <w:left w:val="none" w:sz="0" w:space="0" w:color="auto"/>
            <w:bottom w:val="none" w:sz="0" w:space="0" w:color="auto"/>
            <w:right w:val="none" w:sz="0" w:space="0" w:color="auto"/>
          </w:divBdr>
          <w:divsChild>
            <w:div w:id="989753287">
              <w:marLeft w:val="-75"/>
              <w:marRight w:val="0"/>
              <w:marTop w:val="30"/>
              <w:marBottom w:val="30"/>
              <w:divBdr>
                <w:top w:val="none" w:sz="0" w:space="0" w:color="auto"/>
                <w:left w:val="none" w:sz="0" w:space="0" w:color="auto"/>
                <w:bottom w:val="none" w:sz="0" w:space="0" w:color="auto"/>
                <w:right w:val="none" w:sz="0" w:space="0" w:color="auto"/>
              </w:divBdr>
              <w:divsChild>
                <w:div w:id="783574872">
                  <w:marLeft w:val="0"/>
                  <w:marRight w:val="0"/>
                  <w:marTop w:val="0"/>
                  <w:marBottom w:val="0"/>
                  <w:divBdr>
                    <w:top w:val="none" w:sz="0" w:space="0" w:color="auto"/>
                    <w:left w:val="none" w:sz="0" w:space="0" w:color="auto"/>
                    <w:bottom w:val="none" w:sz="0" w:space="0" w:color="auto"/>
                    <w:right w:val="none" w:sz="0" w:space="0" w:color="auto"/>
                  </w:divBdr>
                  <w:divsChild>
                    <w:div w:id="646321108">
                      <w:marLeft w:val="0"/>
                      <w:marRight w:val="0"/>
                      <w:marTop w:val="0"/>
                      <w:marBottom w:val="0"/>
                      <w:divBdr>
                        <w:top w:val="none" w:sz="0" w:space="0" w:color="auto"/>
                        <w:left w:val="none" w:sz="0" w:space="0" w:color="auto"/>
                        <w:bottom w:val="none" w:sz="0" w:space="0" w:color="auto"/>
                        <w:right w:val="none" w:sz="0" w:space="0" w:color="auto"/>
                      </w:divBdr>
                    </w:div>
                  </w:divsChild>
                </w:div>
                <w:div w:id="853611801">
                  <w:marLeft w:val="0"/>
                  <w:marRight w:val="0"/>
                  <w:marTop w:val="0"/>
                  <w:marBottom w:val="0"/>
                  <w:divBdr>
                    <w:top w:val="none" w:sz="0" w:space="0" w:color="auto"/>
                    <w:left w:val="none" w:sz="0" w:space="0" w:color="auto"/>
                    <w:bottom w:val="none" w:sz="0" w:space="0" w:color="auto"/>
                    <w:right w:val="none" w:sz="0" w:space="0" w:color="auto"/>
                  </w:divBdr>
                  <w:divsChild>
                    <w:div w:id="887182466">
                      <w:marLeft w:val="0"/>
                      <w:marRight w:val="0"/>
                      <w:marTop w:val="0"/>
                      <w:marBottom w:val="0"/>
                      <w:divBdr>
                        <w:top w:val="none" w:sz="0" w:space="0" w:color="auto"/>
                        <w:left w:val="none" w:sz="0" w:space="0" w:color="auto"/>
                        <w:bottom w:val="none" w:sz="0" w:space="0" w:color="auto"/>
                        <w:right w:val="none" w:sz="0" w:space="0" w:color="auto"/>
                      </w:divBdr>
                    </w:div>
                  </w:divsChild>
                </w:div>
                <w:div w:id="679311882">
                  <w:marLeft w:val="0"/>
                  <w:marRight w:val="0"/>
                  <w:marTop w:val="0"/>
                  <w:marBottom w:val="0"/>
                  <w:divBdr>
                    <w:top w:val="none" w:sz="0" w:space="0" w:color="auto"/>
                    <w:left w:val="none" w:sz="0" w:space="0" w:color="auto"/>
                    <w:bottom w:val="none" w:sz="0" w:space="0" w:color="auto"/>
                    <w:right w:val="none" w:sz="0" w:space="0" w:color="auto"/>
                  </w:divBdr>
                  <w:divsChild>
                    <w:div w:id="1631860010">
                      <w:marLeft w:val="0"/>
                      <w:marRight w:val="0"/>
                      <w:marTop w:val="0"/>
                      <w:marBottom w:val="0"/>
                      <w:divBdr>
                        <w:top w:val="none" w:sz="0" w:space="0" w:color="auto"/>
                        <w:left w:val="none" w:sz="0" w:space="0" w:color="auto"/>
                        <w:bottom w:val="none" w:sz="0" w:space="0" w:color="auto"/>
                        <w:right w:val="none" w:sz="0" w:space="0" w:color="auto"/>
                      </w:divBdr>
                    </w:div>
                  </w:divsChild>
                </w:div>
                <w:div w:id="827862551">
                  <w:marLeft w:val="0"/>
                  <w:marRight w:val="0"/>
                  <w:marTop w:val="0"/>
                  <w:marBottom w:val="0"/>
                  <w:divBdr>
                    <w:top w:val="none" w:sz="0" w:space="0" w:color="auto"/>
                    <w:left w:val="none" w:sz="0" w:space="0" w:color="auto"/>
                    <w:bottom w:val="none" w:sz="0" w:space="0" w:color="auto"/>
                    <w:right w:val="none" w:sz="0" w:space="0" w:color="auto"/>
                  </w:divBdr>
                  <w:divsChild>
                    <w:div w:id="156309629">
                      <w:marLeft w:val="0"/>
                      <w:marRight w:val="0"/>
                      <w:marTop w:val="0"/>
                      <w:marBottom w:val="0"/>
                      <w:divBdr>
                        <w:top w:val="none" w:sz="0" w:space="0" w:color="auto"/>
                        <w:left w:val="none" w:sz="0" w:space="0" w:color="auto"/>
                        <w:bottom w:val="none" w:sz="0" w:space="0" w:color="auto"/>
                        <w:right w:val="none" w:sz="0" w:space="0" w:color="auto"/>
                      </w:divBdr>
                    </w:div>
                    <w:div w:id="2066223013">
                      <w:marLeft w:val="0"/>
                      <w:marRight w:val="0"/>
                      <w:marTop w:val="0"/>
                      <w:marBottom w:val="0"/>
                      <w:divBdr>
                        <w:top w:val="none" w:sz="0" w:space="0" w:color="auto"/>
                        <w:left w:val="none" w:sz="0" w:space="0" w:color="auto"/>
                        <w:bottom w:val="none" w:sz="0" w:space="0" w:color="auto"/>
                        <w:right w:val="none" w:sz="0" w:space="0" w:color="auto"/>
                      </w:divBdr>
                    </w:div>
                  </w:divsChild>
                </w:div>
                <w:div w:id="1103570973">
                  <w:marLeft w:val="0"/>
                  <w:marRight w:val="0"/>
                  <w:marTop w:val="0"/>
                  <w:marBottom w:val="0"/>
                  <w:divBdr>
                    <w:top w:val="none" w:sz="0" w:space="0" w:color="auto"/>
                    <w:left w:val="none" w:sz="0" w:space="0" w:color="auto"/>
                    <w:bottom w:val="none" w:sz="0" w:space="0" w:color="auto"/>
                    <w:right w:val="none" w:sz="0" w:space="0" w:color="auto"/>
                  </w:divBdr>
                  <w:divsChild>
                    <w:div w:id="931857256">
                      <w:marLeft w:val="0"/>
                      <w:marRight w:val="0"/>
                      <w:marTop w:val="0"/>
                      <w:marBottom w:val="0"/>
                      <w:divBdr>
                        <w:top w:val="none" w:sz="0" w:space="0" w:color="auto"/>
                        <w:left w:val="none" w:sz="0" w:space="0" w:color="auto"/>
                        <w:bottom w:val="none" w:sz="0" w:space="0" w:color="auto"/>
                        <w:right w:val="none" w:sz="0" w:space="0" w:color="auto"/>
                      </w:divBdr>
                    </w:div>
                  </w:divsChild>
                </w:div>
                <w:div w:id="1510871793">
                  <w:marLeft w:val="0"/>
                  <w:marRight w:val="0"/>
                  <w:marTop w:val="0"/>
                  <w:marBottom w:val="0"/>
                  <w:divBdr>
                    <w:top w:val="none" w:sz="0" w:space="0" w:color="auto"/>
                    <w:left w:val="none" w:sz="0" w:space="0" w:color="auto"/>
                    <w:bottom w:val="none" w:sz="0" w:space="0" w:color="auto"/>
                    <w:right w:val="none" w:sz="0" w:space="0" w:color="auto"/>
                  </w:divBdr>
                  <w:divsChild>
                    <w:div w:id="19551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128">
          <w:marLeft w:val="0"/>
          <w:marRight w:val="0"/>
          <w:marTop w:val="0"/>
          <w:marBottom w:val="0"/>
          <w:divBdr>
            <w:top w:val="none" w:sz="0" w:space="0" w:color="auto"/>
            <w:left w:val="none" w:sz="0" w:space="0" w:color="auto"/>
            <w:bottom w:val="none" w:sz="0" w:space="0" w:color="auto"/>
            <w:right w:val="none" w:sz="0" w:space="0" w:color="auto"/>
          </w:divBdr>
        </w:div>
      </w:divsChild>
    </w:div>
    <w:div w:id="1549024007">
      <w:bodyDiv w:val="1"/>
      <w:marLeft w:val="0"/>
      <w:marRight w:val="0"/>
      <w:marTop w:val="0"/>
      <w:marBottom w:val="0"/>
      <w:divBdr>
        <w:top w:val="none" w:sz="0" w:space="0" w:color="auto"/>
        <w:left w:val="none" w:sz="0" w:space="0" w:color="auto"/>
        <w:bottom w:val="none" w:sz="0" w:space="0" w:color="auto"/>
        <w:right w:val="none" w:sz="0" w:space="0" w:color="auto"/>
      </w:divBdr>
      <w:divsChild>
        <w:div w:id="1504736298">
          <w:marLeft w:val="0"/>
          <w:marRight w:val="0"/>
          <w:marTop w:val="0"/>
          <w:marBottom w:val="0"/>
          <w:divBdr>
            <w:top w:val="none" w:sz="0" w:space="0" w:color="auto"/>
            <w:left w:val="none" w:sz="0" w:space="0" w:color="auto"/>
            <w:bottom w:val="none" w:sz="0" w:space="0" w:color="auto"/>
            <w:right w:val="none" w:sz="0" w:space="0" w:color="auto"/>
          </w:divBdr>
          <w:divsChild>
            <w:div w:id="1577936180">
              <w:marLeft w:val="0"/>
              <w:marRight w:val="0"/>
              <w:marTop w:val="0"/>
              <w:marBottom w:val="0"/>
              <w:divBdr>
                <w:top w:val="none" w:sz="0" w:space="0" w:color="auto"/>
                <w:left w:val="none" w:sz="0" w:space="0" w:color="auto"/>
                <w:bottom w:val="none" w:sz="0" w:space="0" w:color="auto"/>
                <w:right w:val="none" w:sz="0" w:space="0" w:color="auto"/>
              </w:divBdr>
            </w:div>
            <w:div w:id="822239905">
              <w:marLeft w:val="0"/>
              <w:marRight w:val="0"/>
              <w:marTop w:val="0"/>
              <w:marBottom w:val="0"/>
              <w:divBdr>
                <w:top w:val="none" w:sz="0" w:space="0" w:color="auto"/>
                <w:left w:val="none" w:sz="0" w:space="0" w:color="auto"/>
                <w:bottom w:val="none" w:sz="0" w:space="0" w:color="auto"/>
                <w:right w:val="none" w:sz="0" w:space="0" w:color="auto"/>
              </w:divBdr>
            </w:div>
          </w:divsChild>
        </w:div>
        <w:div w:id="1681590129">
          <w:marLeft w:val="0"/>
          <w:marRight w:val="0"/>
          <w:marTop w:val="0"/>
          <w:marBottom w:val="0"/>
          <w:divBdr>
            <w:top w:val="none" w:sz="0" w:space="0" w:color="auto"/>
            <w:left w:val="none" w:sz="0" w:space="0" w:color="auto"/>
            <w:bottom w:val="none" w:sz="0" w:space="0" w:color="auto"/>
            <w:right w:val="none" w:sz="0" w:space="0" w:color="auto"/>
          </w:divBdr>
          <w:divsChild>
            <w:div w:id="1299721198">
              <w:marLeft w:val="-75"/>
              <w:marRight w:val="0"/>
              <w:marTop w:val="30"/>
              <w:marBottom w:val="30"/>
              <w:divBdr>
                <w:top w:val="none" w:sz="0" w:space="0" w:color="auto"/>
                <w:left w:val="none" w:sz="0" w:space="0" w:color="auto"/>
                <w:bottom w:val="none" w:sz="0" w:space="0" w:color="auto"/>
                <w:right w:val="none" w:sz="0" w:space="0" w:color="auto"/>
              </w:divBdr>
              <w:divsChild>
                <w:div w:id="902637287">
                  <w:marLeft w:val="0"/>
                  <w:marRight w:val="0"/>
                  <w:marTop w:val="0"/>
                  <w:marBottom w:val="0"/>
                  <w:divBdr>
                    <w:top w:val="none" w:sz="0" w:space="0" w:color="auto"/>
                    <w:left w:val="none" w:sz="0" w:space="0" w:color="auto"/>
                    <w:bottom w:val="none" w:sz="0" w:space="0" w:color="auto"/>
                    <w:right w:val="none" w:sz="0" w:space="0" w:color="auto"/>
                  </w:divBdr>
                  <w:divsChild>
                    <w:div w:id="722021911">
                      <w:marLeft w:val="0"/>
                      <w:marRight w:val="0"/>
                      <w:marTop w:val="0"/>
                      <w:marBottom w:val="0"/>
                      <w:divBdr>
                        <w:top w:val="none" w:sz="0" w:space="0" w:color="auto"/>
                        <w:left w:val="none" w:sz="0" w:space="0" w:color="auto"/>
                        <w:bottom w:val="none" w:sz="0" w:space="0" w:color="auto"/>
                        <w:right w:val="none" w:sz="0" w:space="0" w:color="auto"/>
                      </w:divBdr>
                    </w:div>
                  </w:divsChild>
                </w:div>
                <w:div w:id="316810797">
                  <w:marLeft w:val="0"/>
                  <w:marRight w:val="0"/>
                  <w:marTop w:val="0"/>
                  <w:marBottom w:val="0"/>
                  <w:divBdr>
                    <w:top w:val="none" w:sz="0" w:space="0" w:color="auto"/>
                    <w:left w:val="none" w:sz="0" w:space="0" w:color="auto"/>
                    <w:bottom w:val="none" w:sz="0" w:space="0" w:color="auto"/>
                    <w:right w:val="none" w:sz="0" w:space="0" w:color="auto"/>
                  </w:divBdr>
                  <w:divsChild>
                    <w:div w:id="1976451320">
                      <w:marLeft w:val="0"/>
                      <w:marRight w:val="0"/>
                      <w:marTop w:val="0"/>
                      <w:marBottom w:val="0"/>
                      <w:divBdr>
                        <w:top w:val="none" w:sz="0" w:space="0" w:color="auto"/>
                        <w:left w:val="none" w:sz="0" w:space="0" w:color="auto"/>
                        <w:bottom w:val="none" w:sz="0" w:space="0" w:color="auto"/>
                        <w:right w:val="none" w:sz="0" w:space="0" w:color="auto"/>
                      </w:divBdr>
                    </w:div>
                  </w:divsChild>
                </w:div>
                <w:div w:id="1481146006">
                  <w:marLeft w:val="0"/>
                  <w:marRight w:val="0"/>
                  <w:marTop w:val="0"/>
                  <w:marBottom w:val="0"/>
                  <w:divBdr>
                    <w:top w:val="none" w:sz="0" w:space="0" w:color="auto"/>
                    <w:left w:val="none" w:sz="0" w:space="0" w:color="auto"/>
                    <w:bottom w:val="none" w:sz="0" w:space="0" w:color="auto"/>
                    <w:right w:val="none" w:sz="0" w:space="0" w:color="auto"/>
                  </w:divBdr>
                  <w:divsChild>
                    <w:div w:id="797145546">
                      <w:marLeft w:val="0"/>
                      <w:marRight w:val="0"/>
                      <w:marTop w:val="0"/>
                      <w:marBottom w:val="0"/>
                      <w:divBdr>
                        <w:top w:val="none" w:sz="0" w:space="0" w:color="auto"/>
                        <w:left w:val="none" w:sz="0" w:space="0" w:color="auto"/>
                        <w:bottom w:val="none" w:sz="0" w:space="0" w:color="auto"/>
                        <w:right w:val="none" w:sz="0" w:space="0" w:color="auto"/>
                      </w:divBdr>
                    </w:div>
                  </w:divsChild>
                </w:div>
                <w:div w:id="280693264">
                  <w:marLeft w:val="0"/>
                  <w:marRight w:val="0"/>
                  <w:marTop w:val="0"/>
                  <w:marBottom w:val="0"/>
                  <w:divBdr>
                    <w:top w:val="none" w:sz="0" w:space="0" w:color="auto"/>
                    <w:left w:val="none" w:sz="0" w:space="0" w:color="auto"/>
                    <w:bottom w:val="none" w:sz="0" w:space="0" w:color="auto"/>
                    <w:right w:val="none" w:sz="0" w:space="0" w:color="auto"/>
                  </w:divBdr>
                  <w:divsChild>
                    <w:div w:id="2089761603">
                      <w:marLeft w:val="0"/>
                      <w:marRight w:val="0"/>
                      <w:marTop w:val="0"/>
                      <w:marBottom w:val="0"/>
                      <w:divBdr>
                        <w:top w:val="none" w:sz="0" w:space="0" w:color="auto"/>
                        <w:left w:val="none" w:sz="0" w:space="0" w:color="auto"/>
                        <w:bottom w:val="none" w:sz="0" w:space="0" w:color="auto"/>
                        <w:right w:val="none" w:sz="0" w:space="0" w:color="auto"/>
                      </w:divBdr>
                    </w:div>
                  </w:divsChild>
                </w:div>
                <w:div w:id="484247665">
                  <w:marLeft w:val="0"/>
                  <w:marRight w:val="0"/>
                  <w:marTop w:val="0"/>
                  <w:marBottom w:val="0"/>
                  <w:divBdr>
                    <w:top w:val="none" w:sz="0" w:space="0" w:color="auto"/>
                    <w:left w:val="none" w:sz="0" w:space="0" w:color="auto"/>
                    <w:bottom w:val="none" w:sz="0" w:space="0" w:color="auto"/>
                    <w:right w:val="none" w:sz="0" w:space="0" w:color="auto"/>
                  </w:divBdr>
                  <w:divsChild>
                    <w:div w:id="97256482">
                      <w:marLeft w:val="0"/>
                      <w:marRight w:val="0"/>
                      <w:marTop w:val="0"/>
                      <w:marBottom w:val="0"/>
                      <w:divBdr>
                        <w:top w:val="none" w:sz="0" w:space="0" w:color="auto"/>
                        <w:left w:val="none" w:sz="0" w:space="0" w:color="auto"/>
                        <w:bottom w:val="none" w:sz="0" w:space="0" w:color="auto"/>
                        <w:right w:val="none" w:sz="0" w:space="0" w:color="auto"/>
                      </w:divBdr>
                    </w:div>
                  </w:divsChild>
                </w:div>
                <w:div w:id="1484200007">
                  <w:marLeft w:val="0"/>
                  <w:marRight w:val="0"/>
                  <w:marTop w:val="0"/>
                  <w:marBottom w:val="0"/>
                  <w:divBdr>
                    <w:top w:val="none" w:sz="0" w:space="0" w:color="auto"/>
                    <w:left w:val="none" w:sz="0" w:space="0" w:color="auto"/>
                    <w:bottom w:val="none" w:sz="0" w:space="0" w:color="auto"/>
                    <w:right w:val="none" w:sz="0" w:space="0" w:color="auto"/>
                  </w:divBdr>
                  <w:divsChild>
                    <w:div w:id="1765491285">
                      <w:marLeft w:val="0"/>
                      <w:marRight w:val="0"/>
                      <w:marTop w:val="0"/>
                      <w:marBottom w:val="0"/>
                      <w:divBdr>
                        <w:top w:val="none" w:sz="0" w:space="0" w:color="auto"/>
                        <w:left w:val="none" w:sz="0" w:space="0" w:color="auto"/>
                        <w:bottom w:val="none" w:sz="0" w:space="0" w:color="auto"/>
                        <w:right w:val="none" w:sz="0" w:space="0" w:color="auto"/>
                      </w:divBdr>
                    </w:div>
                  </w:divsChild>
                </w:div>
                <w:div w:id="1162962557">
                  <w:marLeft w:val="0"/>
                  <w:marRight w:val="0"/>
                  <w:marTop w:val="0"/>
                  <w:marBottom w:val="0"/>
                  <w:divBdr>
                    <w:top w:val="none" w:sz="0" w:space="0" w:color="auto"/>
                    <w:left w:val="none" w:sz="0" w:space="0" w:color="auto"/>
                    <w:bottom w:val="none" w:sz="0" w:space="0" w:color="auto"/>
                    <w:right w:val="none" w:sz="0" w:space="0" w:color="auto"/>
                  </w:divBdr>
                  <w:divsChild>
                    <w:div w:id="1584071859">
                      <w:marLeft w:val="0"/>
                      <w:marRight w:val="0"/>
                      <w:marTop w:val="0"/>
                      <w:marBottom w:val="0"/>
                      <w:divBdr>
                        <w:top w:val="none" w:sz="0" w:space="0" w:color="auto"/>
                        <w:left w:val="none" w:sz="0" w:space="0" w:color="auto"/>
                        <w:bottom w:val="none" w:sz="0" w:space="0" w:color="auto"/>
                        <w:right w:val="none" w:sz="0" w:space="0" w:color="auto"/>
                      </w:divBdr>
                    </w:div>
                    <w:div w:id="1559903685">
                      <w:marLeft w:val="0"/>
                      <w:marRight w:val="0"/>
                      <w:marTop w:val="0"/>
                      <w:marBottom w:val="0"/>
                      <w:divBdr>
                        <w:top w:val="none" w:sz="0" w:space="0" w:color="auto"/>
                        <w:left w:val="none" w:sz="0" w:space="0" w:color="auto"/>
                        <w:bottom w:val="none" w:sz="0" w:space="0" w:color="auto"/>
                        <w:right w:val="none" w:sz="0" w:space="0" w:color="auto"/>
                      </w:divBdr>
                    </w:div>
                  </w:divsChild>
                </w:div>
                <w:div w:id="24984988">
                  <w:marLeft w:val="0"/>
                  <w:marRight w:val="0"/>
                  <w:marTop w:val="0"/>
                  <w:marBottom w:val="0"/>
                  <w:divBdr>
                    <w:top w:val="none" w:sz="0" w:space="0" w:color="auto"/>
                    <w:left w:val="none" w:sz="0" w:space="0" w:color="auto"/>
                    <w:bottom w:val="none" w:sz="0" w:space="0" w:color="auto"/>
                    <w:right w:val="none" w:sz="0" w:space="0" w:color="auto"/>
                  </w:divBdr>
                  <w:divsChild>
                    <w:div w:id="2102673946">
                      <w:marLeft w:val="0"/>
                      <w:marRight w:val="0"/>
                      <w:marTop w:val="0"/>
                      <w:marBottom w:val="0"/>
                      <w:divBdr>
                        <w:top w:val="none" w:sz="0" w:space="0" w:color="auto"/>
                        <w:left w:val="none" w:sz="0" w:space="0" w:color="auto"/>
                        <w:bottom w:val="none" w:sz="0" w:space="0" w:color="auto"/>
                        <w:right w:val="none" w:sz="0" w:space="0" w:color="auto"/>
                      </w:divBdr>
                    </w:div>
                    <w:div w:id="1828551762">
                      <w:marLeft w:val="0"/>
                      <w:marRight w:val="0"/>
                      <w:marTop w:val="0"/>
                      <w:marBottom w:val="0"/>
                      <w:divBdr>
                        <w:top w:val="none" w:sz="0" w:space="0" w:color="auto"/>
                        <w:left w:val="none" w:sz="0" w:space="0" w:color="auto"/>
                        <w:bottom w:val="none" w:sz="0" w:space="0" w:color="auto"/>
                        <w:right w:val="none" w:sz="0" w:space="0" w:color="auto"/>
                      </w:divBdr>
                    </w:div>
                  </w:divsChild>
                </w:div>
                <w:div w:id="186262668">
                  <w:marLeft w:val="0"/>
                  <w:marRight w:val="0"/>
                  <w:marTop w:val="0"/>
                  <w:marBottom w:val="0"/>
                  <w:divBdr>
                    <w:top w:val="none" w:sz="0" w:space="0" w:color="auto"/>
                    <w:left w:val="none" w:sz="0" w:space="0" w:color="auto"/>
                    <w:bottom w:val="none" w:sz="0" w:space="0" w:color="auto"/>
                    <w:right w:val="none" w:sz="0" w:space="0" w:color="auto"/>
                  </w:divBdr>
                  <w:divsChild>
                    <w:div w:id="915013912">
                      <w:marLeft w:val="0"/>
                      <w:marRight w:val="0"/>
                      <w:marTop w:val="0"/>
                      <w:marBottom w:val="0"/>
                      <w:divBdr>
                        <w:top w:val="none" w:sz="0" w:space="0" w:color="auto"/>
                        <w:left w:val="none" w:sz="0" w:space="0" w:color="auto"/>
                        <w:bottom w:val="none" w:sz="0" w:space="0" w:color="auto"/>
                        <w:right w:val="none" w:sz="0" w:space="0" w:color="auto"/>
                      </w:divBdr>
                    </w:div>
                  </w:divsChild>
                </w:div>
                <w:div w:id="375931040">
                  <w:marLeft w:val="0"/>
                  <w:marRight w:val="0"/>
                  <w:marTop w:val="0"/>
                  <w:marBottom w:val="0"/>
                  <w:divBdr>
                    <w:top w:val="none" w:sz="0" w:space="0" w:color="auto"/>
                    <w:left w:val="none" w:sz="0" w:space="0" w:color="auto"/>
                    <w:bottom w:val="none" w:sz="0" w:space="0" w:color="auto"/>
                    <w:right w:val="none" w:sz="0" w:space="0" w:color="auto"/>
                  </w:divBdr>
                  <w:divsChild>
                    <w:div w:id="777215663">
                      <w:marLeft w:val="0"/>
                      <w:marRight w:val="0"/>
                      <w:marTop w:val="0"/>
                      <w:marBottom w:val="0"/>
                      <w:divBdr>
                        <w:top w:val="none" w:sz="0" w:space="0" w:color="auto"/>
                        <w:left w:val="none" w:sz="0" w:space="0" w:color="auto"/>
                        <w:bottom w:val="none" w:sz="0" w:space="0" w:color="auto"/>
                        <w:right w:val="none" w:sz="0" w:space="0" w:color="auto"/>
                      </w:divBdr>
                    </w:div>
                  </w:divsChild>
                </w:div>
                <w:div w:id="925958873">
                  <w:marLeft w:val="0"/>
                  <w:marRight w:val="0"/>
                  <w:marTop w:val="0"/>
                  <w:marBottom w:val="0"/>
                  <w:divBdr>
                    <w:top w:val="none" w:sz="0" w:space="0" w:color="auto"/>
                    <w:left w:val="none" w:sz="0" w:space="0" w:color="auto"/>
                    <w:bottom w:val="none" w:sz="0" w:space="0" w:color="auto"/>
                    <w:right w:val="none" w:sz="0" w:space="0" w:color="auto"/>
                  </w:divBdr>
                  <w:divsChild>
                    <w:div w:id="1169177839">
                      <w:marLeft w:val="0"/>
                      <w:marRight w:val="0"/>
                      <w:marTop w:val="0"/>
                      <w:marBottom w:val="0"/>
                      <w:divBdr>
                        <w:top w:val="none" w:sz="0" w:space="0" w:color="auto"/>
                        <w:left w:val="none" w:sz="0" w:space="0" w:color="auto"/>
                        <w:bottom w:val="none" w:sz="0" w:space="0" w:color="auto"/>
                        <w:right w:val="none" w:sz="0" w:space="0" w:color="auto"/>
                      </w:divBdr>
                    </w:div>
                  </w:divsChild>
                </w:div>
                <w:div w:id="1749694024">
                  <w:marLeft w:val="0"/>
                  <w:marRight w:val="0"/>
                  <w:marTop w:val="0"/>
                  <w:marBottom w:val="0"/>
                  <w:divBdr>
                    <w:top w:val="none" w:sz="0" w:space="0" w:color="auto"/>
                    <w:left w:val="none" w:sz="0" w:space="0" w:color="auto"/>
                    <w:bottom w:val="none" w:sz="0" w:space="0" w:color="auto"/>
                    <w:right w:val="none" w:sz="0" w:space="0" w:color="auto"/>
                  </w:divBdr>
                  <w:divsChild>
                    <w:div w:id="1165240412">
                      <w:marLeft w:val="0"/>
                      <w:marRight w:val="0"/>
                      <w:marTop w:val="0"/>
                      <w:marBottom w:val="0"/>
                      <w:divBdr>
                        <w:top w:val="none" w:sz="0" w:space="0" w:color="auto"/>
                        <w:left w:val="none" w:sz="0" w:space="0" w:color="auto"/>
                        <w:bottom w:val="none" w:sz="0" w:space="0" w:color="auto"/>
                        <w:right w:val="none" w:sz="0" w:space="0" w:color="auto"/>
                      </w:divBdr>
                    </w:div>
                  </w:divsChild>
                </w:div>
                <w:div w:id="1877699823">
                  <w:marLeft w:val="0"/>
                  <w:marRight w:val="0"/>
                  <w:marTop w:val="0"/>
                  <w:marBottom w:val="0"/>
                  <w:divBdr>
                    <w:top w:val="none" w:sz="0" w:space="0" w:color="auto"/>
                    <w:left w:val="none" w:sz="0" w:space="0" w:color="auto"/>
                    <w:bottom w:val="none" w:sz="0" w:space="0" w:color="auto"/>
                    <w:right w:val="none" w:sz="0" w:space="0" w:color="auto"/>
                  </w:divBdr>
                  <w:divsChild>
                    <w:div w:id="255745814">
                      <w:marLeft w:val="0"/>
                      <w:marRight w:val="0"/>
                      <w:marTop w:val="0"/>
                      <w:marBottom w:val="0"/>
                      <w:divBdr>
                        <w:top w:val="none" w:sz="0" w:space="0" w:color="auto"/>
                        <w:left w:val="none" w:sz="0" w:space="0" w:color="auto"/>
                        <w:bottom w:val="none" w:sz="0" w:space="0" w:color="auto"/>
                        <w:right w:val="none" w:sz="0" w:space="0" w:color="auto"/>
                      </w:divBdr>
                    </w:div>
                  </w:divsChild>
                </w:div>
                <w:div w:id="1475371359">
                  <w:marLeft w:val="0"/>
                  <w:marRight w:val="0"/>
                  <w:marTop w:val="0"/>
                  <w:marBottom w:val="0"/>
                  <w:divBdr>
                    <w:top w:val="none" w:sz="0" w:space="0" w:color="auto"/>
                    <w:left w:val="none" w:sz="0" w:space="0" w:color="auto"/>
                    <w:bottom w:val="none" w:sz="0" w:space="0" w:color="auto"/>
                    <w:right w:val="none" w:sz="0" w:space="0" w:color="auto"/>
                  </w:divBdr>
                  <w:divsChild>
                    <w:div w:id="587615426">
                      <w:marLeft w:val="0"/>
                      <w:marRight w:val="0"/>
                      <w:marTop w:val="0"/>
                      <w:marBottom w:val="0"/>
                      <w:divBdr>
                        <w:top w:val="none" w:sz="0" w:space="0" w:color="auto"/>
                        <w:left w:val="none" w:sz="0" w:space="0" w:color="auto"/>
                        <w:bottom w:val="none" w:sz="0" w:space="0" w:color="auto"/>
                        <w:right w:val="none" w:sz="0" w:space="0" w:color="auto"/>
                      </w:divBdr>
                    </w:div>
                  </w:divsChild>
                </w:div>
                <w:div w:id="2036151763">
                  <w:marLeft w:val="0"/>
                  <w:marRight w:val="0"/>
                  <w:marTop w:val="0"/>
                  <w:marBottom w:val="0"/>
                  <w:divBdr>
                    <w:top w:val="none" w:sz="0" w:space="0" w:color="auto"/>
                    <w:left w:val="none" w:sz="0" w:space="0" w:color="auto"/>
                    <w:bottom w:val="none" w:sz="0" w:space="0" w:color="auto"/>
                    <w:right w:val="none" w:sz="0" w:space="0" w:color="auto"/>
                  </w:divBdr>
                  <w:divsChild>
                    <w:div w:id="470901313">
                      <w:marLeft w:val="0"/>
                      <w:marRight w:val="0"/>
                      <w:marTop w:val="0"/>
                      <w:marBottom w:val="0"/>
                      <w:divBdr>
                        <w:top w:val="none" w:sz="0" w:space="0" w:color="auto"/>
                        <w:left w:val="none" w:sz="0" w:space="0" w:color="auto"/>
                        <w:bottom w:val="none" w:sz="0" w:space="0" w:color="auto"/>
                        <w:right w:val="none" w:sz="0" w:space="0" w:color="auto"/>
                      </w:divBdr>
                    </w:div>
                  </w:divsChild>
                </w:div>
                <w:div w:id="1601181059">
                  <w:marLeft w:val="0"/>
                  <w:marRight w:val="0"/>
                  <w:marTop w:val="0"/>
                  <w:marBottom w:val="0"/>
                  <w:divBdr>
                    <w:top w:val="none" w:sz="0" w:space="0" w:color="auto"/>
                    <w:left w:val="none" w:sz="0" w:space="0" w:color="auto"/>
                    <w:bottom w:val="none" w:sz="0" w:space="0" w:color="auto"/>
                    <w:right w:val="none" w:sz="0" w:space="0" w:color="auto"/>
                  </w:divBdr>
                  <w:divsChild>
                    <w:div w:id="1882791130">
                      <w:marLeft w:val="0"/>
                      <w:marRight w:val="0"/>
                      <w:marTop w:val="0"/>
                      <w:marBottom w:val="0"/>
                      <w:divBdr>
                        <w:top w:val="none" w:sz="0" w:space="0" w:color="auto"/>
                        <w:left w:val="none" w:sz="0" w:space="0" w:color="auto"/>
                        <w:bottom w:val="none" w:sz="0" w:space="0" w:color="auto"/>
                        <w:right w:val="none" w:sz="0" w:space="0" w:color="auto"/>
                      </w:divBdr>
                    </w:div>
                  </w:divsChild>
                </w:div>
                <w:div w:id="1087534428">
                  <w:marLeft w:val="0"/>
                  <w:marRight w:val="0"/>
                  <w:marTop w:val="0"/>
                  <w:marBottom w:val="0"/>
                  <w:divBdr>
                    <w:top w:val="none" w:sz="0" w:space="0" w:color="auto"/>
                    <w:left w:val="none" w:sz="0" w:space="0" w:color="auto"/>
                    <w:bottom w:val="none" w:sz="0" w:space="0" w:color="auto"/>
                    <w:right w:val="none" w:sz="0" w:space="0" w:color="auto"/>
                  </w:divBdr>
                  <w:divsChild>
                    <w:div w:id="1040738987">
                      <w:marLeft w:val="0"/>
                      <w:marRight w:val="0"/>
                      <w:marTop w:val="0"/>
                      <w:marBottom w:val="0"/>
                      <w:divBdr>
                        <w:top w:val="none" w:sz="0" w:space="0" w:color="auto"/>
                        <w:left w:val="none" w:sz="0" w:space="0" w:color="auto"/>
                        <w:bottom w:val="none" w:sz="0" w:space="0" w:color="auto"/>
                        <w:right w:val="none" w:sz="0" w:space="0" w:color="auto"/>
                      </w:divBdr>
                    </w:div>
                  </w:divsChild>
                </w:div>
                <w:div w:id="1489323708">
                  <w:marLeft w:val="0"/>
                  <w:marRight w:val="0"/>
                  <w:marTop w:val="0"/>
                  <w:marBottom w:val="0"/>
                  <w:divBdr>
                    <w:top w:val="none" w:sz="0" w:space="0" w:color="auto"/>
                    <w:left w:val="none" w:sz="0" w:space="0" w:color="auto"/>
                    <w:bottom w:val="none" w:sz="0" w:space="0" w:color="auto"/>
                    <w:right w:val="none" w:sz="0" w:space="0" w:color="auto"/>
                  </w:divBdr>
                  <w:divsChild>
                    <w:div w:id="2025858550">
                      <w:marLeft w:val="0"/>
                      <w:marRight w:val="0"/>
                      <w:marTop w:val="0"/>
                      <w:marBottom w:val="0"/>
                      <w:divBdr>
                        <w:top w:val="none" w:sz="0" w:space="0" w:color="auto"/>
                        <w:left w:val="none" w:sz="0" w:space="0" w:color="auto"/>
                        <w:bottom w:val="none" w:sz="0" w:space="0" w:color="auto"/>
                        <w:right w:val="none" w:sz="0" w:space="0" w:color="auto"/>
                      </w:divBdr>
                    </w:div>
                    <w:div w:id="1797212100">
                      <w:marLeft w:val="0"/>
                      <w:marRight w:val="0"/>
                      <w:marTop w:val="0"/>
                      <w:marBottom w:val="0"/>
                      <w:divBdr>
                        <w:top w:val="none" w:sz="0" w:space="0" w:color="auto"/>
                        <w:left w:val="none" w:sz="0" w:space="0" w:color="auto"/>
                        <w:bottom w:val="none" w:sz="0" w:space="0" w:color="auto"/>
                        <w:right w:val="none" w:sz="0" w:space="0" w:color="auto"/>
                      </w:divBdr>
                    </w:div>
                  </w:divsChild>
                </w:div>
                <w:div w:id="1911041855">
                  <w:marLeft w:val="0"/>
                  <w:marRight w:val="0"/>
                  <w:marTop w:val="0"/>
                  <w:marBottom w:val="0"/>
                  <w:divBdr>
                    <w:top w:val="none" w:sz="0" w:space="0" w:color="auto"/>
                    <w:left w:val="none" w:sz="0" w:space="0" w:color="auto"/>
                    <w:bottom w:val="none" w:sz="0" w:space="0" w:color="auto"/>
                    <w:right w:val="none" w:sz="0" w:space="0" w:color="auto"/>
                  </w:divBdr>
                  <w:divsChild>
                    <w:div w:id="1194465124">
                      <w:marLeft w:val="0"/>
                      <w:marRight w:val="0"/>
                      <w:marTop w:val="0"/>
                      <w:marBottom w:val="0"/>
                      <w:divBdr>
                        <w:top w:val="none" w:sz="0" w:space="0" w:color="auto"/>
                        <w:left w:val="none" w:sz="0" w:space="0" w:color="auto"/>
                        <w:bottom w:val="none" w:sz="0" w:space="0" w:color="auto"/>
                        <w:right w:val="none" w:sz="0" w:space="0" w:color="auto"/>
                      </w:divBdr>
                    </w:div>
                  </w:divsChild>
                </w:div>
                <w:div w:id="1093088031">
                  <w:marLeft w:val="0"/>
                  <w:marRight w:val="0"/>
                  <w:marTop w:val="0"/>
                  <w:marBottom w:val="0"/>
                  <w:divBdr>
                    <w:top w:val="none" w:sz="0" w:space="0" w:color="auto"/>
                    <w:left w:val="none" w:sz="0" w:space="0" w:color="auto"/>
                    <w:bottom w:val="none" w:sz="0" w:space="0" w:color="auto"/>
                    <w:right w:val="none" w:sz="0" w:space="0" w:color="auto"/>
                  </w:divBdr>
                  <w:divsChild>
                    <w:div w:id="485436457">
                      <w:marLeft w:val="0"/>
                      <w:marRight w:val="0"/>
                      <w:marTop w:val="0"/>
                      <w:marBottom w:val="0"/>
                      <w:divBdr>
                        <w:top w:val="none" w:sz="0" w:space="0" w:color="auto"/>
                        <w:left w:val="none" w:sz="0" w:space="0" w:color="auto"/>
                        <w:bottom w:val="none" w:sz="0" w:space="0" w:color="auto"/>
                        <w:right w:val="none" w:sz="0" w:space="0" w:color="auto"/>
                      </w:divBdr>
                    </w:div>
                  </w:divsChild>
                </w:div>
                <w:div w:id="1487934781">
                  <w:marLeft w:val="0"/>
                  <w:marRight w:val="0"/>
                  <w:marTop w:val="0"/>
                  <w:marBottom w:val="0"/>
                  <w:divBdr>
                    <w:top w:val="none" w:sz="0" w:space="0" w:color="auto"/>
                    <w:left w:val="none" w:sz="0" w:space="0" w:color="auto"/>
                    <w:bottom w:val="none" w:sz="0" w:space="0" w:color="auto"/>
                    <w:right w:val="none" w:sz="0" w:space="0" w:color="auto"/>
                  </w:divBdr>
                  <w:divsChild>
                    <w:div w:id="1222639748">
                      <w:marLeft w:val="0"/>
                      <w:marRight w:val="0"/>
                      <w:marTop w:val="0"/>
                      <w:marBottom w:val="0"/>
                      <w:divBdr>
                        <w:top w:val="none" w:sz="0" w:space="0" w:color="auto"/>
                        <w:left w:val="none" w:sz="0" w:space="0" w:color="auto"/>
                        <w:bottom w:val="none" w:sz="0" w:space="0" w:color="auto"/>
                        <w:right w:val="none" w:sz="0" w:space="0" w:color="auto"/>
                      </w:divBdr>
                    </w:div>
                  </w:divsChild>
                </w:div>
                <w:div w:id="935594246">
                  <w:marLeft w:val="0"/>
                  <w:marRight w:val="0"/>
                  <w:marTop w:val="0"/>
                  <w:marBottom w:val="0"/>
                  <w:divBdr>
                    <w:top w:val="none" w:sz="0" w:space="0" w:color="auto"/>
                    <w:left w:val="none" w:sz="0" w:space="0" w:color="auto"/>
                    <w:bottom w:val="none" w:sz="0" w:space="0" w:color="auto"/>
                    <w:right w:val="none" w:sz="0" w:space="0" w:color="auto"/>
                  </w:divBdr>
                  <w:divsChild>
                    <w:div w:id="140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436">
          <w:marLeft w:val="0"/>
          <w:marRight w:val="0"/>
          <w:marTop w:val="0"/>
          <w:marBottom w:val="0"/>
          <w:divBdr>
            <w:top w:val="none" w:sz="0" w:space="0" w:color="auto"/>
            <w:left w:val="none" w:sz="0" w:space="0" w:color="auto"/>
            <w:bottom w:val="none" w:sz="0" w:space="0" w:color="auto"/>
            <w:right w:val="none" w:sz="0" w:space="0" w:color="auto"/>
          </w:divBdr>
        </w:div>
      </w:divsChild>
    </w:div>
    <w:div w:id="1666663133">
      <w:bodyDiv w:val="1"/>
      <w:marLeft w:val="0"/>
      <w:marRight w:val="0"/>
      <w:marTop w:val="0"/>
      <w:marBottom w:val="0"/>
      <w:divBdr>
        <w:top w:val="none" w:sz="0" w:space="0" w:color="auto"/>
        <w:left w:val="none" w:sz="0" w:space="0" w:color="auto"/>
        <w:bottom w:val="none" w:sz="0" w:space="0" w:color="auto"/>
        <w:right w:val="none" w:sz="0" w:space="0" w:color="auto"/>
      </w:divBdr>
    </w:div>
    <w:div w:id="1871801299">
      <w:bodyDiv w:val="1"/>
      <w:marLeft w:val="0"/>
      <w:marRight w:val="0"/>
      <w:marTop w:val="0"/>
      <w:marBottom w:val="0"/>
      <w:divBdr>
        <w:top w:val="none" w:sz="0" w:space="0" w:color="auto"/>
        <w:left w:val="none" w:sz="0" w:space="0" w:color="auto"/>
        <w:bottom w:val="none" w:sz="0" w:space="0" w:color="auto"/>
        <w:right w:val="none" w:sz="0" w:space="0" w:color="auto"/>
      </w:divBdr>
      <w:divsChild>
        <w:div w:id="320430711">
          <w:marLeft w:val="0"/>
          <w:marRight w:val="0"/>
          <w:marTop w:val="0"/>
          <w:marBottom w:val="0"/>
          <w:divBdr>
            <w:top w:val="none" w:sz="0" w:space="0" w:color="auto"/>
            <w:left w:val="none" w:sz="0" w:space="0" w:color="auto"/>
            <w:bottom w:val="none" w:sz="0" w:space="0" w:color="auto"/>
            <w:right w:val="none" w:sz="0" w:space="0" w:color="auto"/>
          </w:divBdr>
        </w:div>
        <w:div w:id="6088987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11</Pages>
  <Words>3514</Words>
  <Characters>19328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Jack Cohen Arteaga</dc:creator>
  <cp:lastModifiedBy>seguridadoai</cp:lastModifiedBy>
  <cp:revision>31</cp:revision>
  <dcterms:created xsi:type="dcterms:W3CDTF">2024-01-14T23:43:00Z</dcterms:created>
  <dcterms:modified xsi:type="dcterms:W3CDTF">2024-01-23T20:27:00Z</dcterms:modified>
</cp:coreProperties>
</file>